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CA01CB" w:rsidRPr="00CA01CB" w:rsidTr="00947B93">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240" w:lineRule="auto"/>
              <w:jc w:val="center"/>
              <w:rPr>
                <w:rFonts w:eastAsia="Times New Roman" w:cs="Times New Roman"/>
                <w:color w:val="000000"/>
                <w:sz w:val="24"/>
                <w:szCs w:val="24"/>
              </w:rPr>
            </w:pPr>
            <w:r w:rsidRPr="00CA01CB">
              <w:rPr>
                <w:rFonts w:eastAsia="Times New Roman" w:cs="Times New Roman"/>
                <w:b/>
                <w:bCs/>
                <w:color w:val="000000"/>
                <w:sz w:val="24"/>
                <w:szCs w:val="24"/>
              </w:rPr>
              <w:t>BỘ TÀI CHÍNH</w:t>
            </w:r>
            <w:r w:rsidRPr="00CA01CB">
              <w:rPr>
                <w:rFonts w:eastAsia="Times New Roman" w:cs="Times New Roman"/>
                <w:b/>
                <w:bCs/>
                <w:color w:val="000000"/>
                <w:sz w:val="24"/>
                <w:szCs w:val="24"/>
              </w:rPr>
              <w:br/>
              <w:t>--------</w:t>
            </w:r>
          </w:p>
        </w:tc>
        <w:tc>
          <w:tcPr>
            <w:tcW w:w="6150" w:type="dxa"/>
            <w:shd w:val="clear" w:color="auto" w:fill="FFFFFF"/>
            <w:tcMar>
              <w:top w:w="0" w:type="dxa"/>
              <w:left w:w="108" w:type="dxa"/>
              <w:bottom w:w="0" w:type="dxa"/>
              <w:right w:w="108" w:type="dxa"/>
            </w:tcMar>
            <w:hideMark/>
          </w:tcPr>
          <w:p w:rsidR="00CA01CB" w:rsidRPr="00CA01CB" w:rsidRDefault="00CA01CB" w:rsidP="00370E94">
            <w:pPr>
              <w:spacing w:after="0" w:line="240" w:lineRule="auto"/>
              <w:jc w:val="center"/>
              <w:rPr>
                <w:rFonts w:eastAsia="Times New Roman" w:cs="Times New Roman"/>
                <w:color w:val="000000"/>
                <w:sz w:val="24"/>
                <w:szCs w:val="24"/>
              </w:rPr>
            </w:pPr>
            <w:r w:rsidRPr="00CA01CB">
              <w:rPr>
                <w:rFonts w:eastAsia="Times New Roman" w:cs="Times New Roman"/>
                <w:b/>
                <w:bCs/>
                <w:color w:val="000000"/>
                <w:sz w:val="24"/>
                <w:szCs w:val="24"/>
              </w:rPr>
              <w:t>CỘNG HÒA XÃ HỘI CHỦ NGHĨA VIỆT NAM</w:t>
            </w:r>
            <w:r w:rsidRPr="00CA01CB">
              <w:rPr>
                <w:rFonts w:eastAsia="Times New Roman" w:cs="Times New Roman"/>
                <w:b/>
                <w:bCs/>
                <w:color w:val="000000"/>
                <w:sz w:val="24"/>
                <w:szCs w:val="24"/>
              </w:rPr>
              <w:br/>
              <w:t>Độc lập - Tự do - Hạnh phúc</w:t>
            </w:r>
            <w:r w:rsidRPr="00CA01CB">
              <w:rPr>
                <w:rFonts w:eastAsia="Times New Roman" w:cs="Times New Roman"/>
                <w:b/>
                <w:bCs/>
                <w:color w:val="000000"/>
                <w:sz w:val="24"/>
                <w:szCs w:val="24"/>
              </w:rPr>
              <w:br/>
              <w:t>---------------</w:t>
            </w:r>
          </w:p>
        </w:tc>
      </w:tr>
      <w:tr w:rsidR="00CA01CB" w:rsidRPr="00CA01CB" w:rsidTr="00947B93">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240" w:lineRule="auto"/>
              <w:jc w:val="center"/>
              <w:rPr>
                <w:rFonts w:eastAsia="Times New Roman" w:cs="Times New Roman"/>
                <w:color w:val="000000"/>
                <w:sz w:val="24"/>
                <w:szCs w:val="24"/>
              </w:rPr>
            </w:pPr>
            <w:r w:rsidRPr="00CA01CB">
              <w:rPr>
                <w:rFonts w:eastAsia="Times New Roman" w:cs="Times New Roman"/>
                <w:color w:val="000000"/>
                <w:sz w:val="24"/>
                <w:szCs w:val="24"/>
              </w:rPr>
              <w:t>Số: 61/2017/TT-BTC</w:t>
            </w:r>
          </w:p>
        </w:tc>
        <w:tc>
          <w:tcPr>
            <w:tcW w:w="6150" w:type="dxa"/>
            <w:shd w:val="clear" w:color="auto" w:fill="FFFFFF"/>
            <w:tcMar>
              <w:top w:w="0" w:type="dxa"/>
              <w:left w:w="108" w:type="dxa"/>
              <w:bottom w:w="0" w:type="dxa"/>
              <w:right w:w="108" w:type="dxa"/>
            </w:tcMar>
            <w:hideMark/>
          </w:tcPr>
          <w:p w:rsidR="00CA01CB" w:rsidRPr="00CA01CB" w:rsidRDefault="00CA01CB" w:rsidP="00370E94">
            <w:pPr>
              <w:spacing w:after="0" w:line="240" w:lineRule="auto"/>
              <w:jc w:val="center"/>
              <w:rPr>
                <w:rFonts w:eastAsia="Times New Roman" w:cs="Times New Roman"/>
                <w:color w:val="000000"/>
                <w:sz w:val="24"/>
                <w:szCs w:val="24"/>
              </w:rPr>
            </w:pPr>
            <w:r w:rsidRPr="00CA01CB">
              <w:rPr>
                <w:rFonts w:eastAsia="Times New Roman" w:cs="Times New Roman"/>
                <w:i/>
                <w:iCs/>
                <w:color w:val="000000"/>
                <w:sz w:val="24"/>
                <w:szCs w:val="24"/>
              </w:rPr>
              <w:t>Hà Nội, ngày 15 tháng 6 năm 2017</w:t>
            </w:r>
          </w:p>
        </w:tc>
      </w:tr>
    </w:tbl>
    <w:p w:rsidR="00947B93" w:rsidRDefault="00947B93" w:rsidP="00370E94">
      <w:pPr>
        <w:shd w:val="clear" w:color="auto" w:fill="FFFFFF"/>
        <w:spacing w:after="0" w:line="240" w:lineRule="auto"/>
        <w:jc w:val="center"/>
        <w:rPr>
          <w:rFonts w:eastAsia="Times New Roman" w:cs="Times New Roman"/>
          <w:b/>
          <w:bCs/>
          <w:color w:val="000000"/>
          <w:sz w:val="24"/>
          <w:szCs w:val="24"/>
        </w:rPr>
      </w:pPr>
      <w:bookmarkStart w:id="0" w:name="loai_1"/>
    </w:p>
    <w:p w:rsidR="00CA01CB" w:rsidRPr="00CA01CB" w:rsidRDefault="00CA01CB" w:rsidP="00370E94">
      <w:pPr>
        <w:shd w:val="clear" w:color="auto" w:fill="FFFFFF"/>
        <w:spacing w:after="0" w:line="240" w:lineRule="auto"/>
        <w:jc w:val="center"/>
        <w:rPr>
          <w:rFonts w:eastAsia="Times New Roman" w:cs="Times New Roman"/>
          <w:color w:val="000000"/>
          <w:sz w:val="24"/>
          <w:szCs w:val="24"/>
        </w:rPr>
      </w:pPr>
      <w:r w:rsidRPr="00CA01CB">
        <w:rPr>
          <w:rFonts w:eastAsia="Times New Roman" w:cs="Times New Roman"/>
          <w:b/>
          <w:bCs/>
          <w:color w:val="000000"/>
          <w:sz w:val="24"/>
          <w:szCs w:val="24"/>
        </w:rPr>
        <w:t>THÔNG TƯ</w:t>
      </w:r>
      <w:bookmarkEnd w:id="0"/>
    </w:p>
    <w:p w:rsidR="00947B93" w:rsidRDefault="00CA01CB" w:rsidP="00370E94">
      <w:pPr>
        <w:shd w:val="clear" w:color="auto" w:fill="FFFFFF"/>
        <w:spacing w:after="0" w:line="240" w:lineRule="auto"/>
        <w:jc w:val="center"/>
        <w:rPr>
          <w:rFonts w:eastAsia="Times New Roman" w:cs="Times New Roman"/>
          <w:color w:val="000000"/>
          <w:sz w:val="24"/>
          <w:szCs w:val="24"/>
        </w:rPr>
      </w:pPr>
      <w:bookmarkStart w:id="1" w:name="loai_1_name"/>
      <w:r w:rsidRPr="00CA01CB">
        <w:rPr>
          <w:rFonts w:eastAsia="Times New Roman" w:cs="Times New Roman"/>
          <w:color w:val="000000"/>
          <w:sz w:val="24"/>
          <w:szCs w:val="24"/>
        </w:rPr>
        <w:t>HƯỚNG DẪN VỀ CÔNG KHAI NGÂN SÁCH ĐỐI VỚI ĐƠN VỊ DỰ TOÁN NGÂN SÁCH,</w:t>
      </w:r>
    </w:p>
    <w:p w:rsidR="00CA01CB" w:rsidRDefault="00CA01CB" w:rsidP="00370E94">
      <w:pPr>
        <w:shd w:val="clear" w:color="auto" w:fill="FFFFFF"/>
        <w:spacing w:after="0" w:line="240" w:lineRule="auto"/>
        <w:jc w:val="center"/>
        <w:rPr>
          <w:rFonts w:eastAsia="Times New Roman" w:cs="Times New Roman"/>
          <w:color w:val="000000"/>
          <w:sz w:val="24"/>
          <w:szCs w:val="24"/>
        </w:rPr>
      </w:pPr>
      <w:r w:rsidRPr="00CA01CB">
        <w:rPr>
          <w:rFonts w:eastAsia="Times New Roman" w:cs="Times New Roman"/>
          <w:color w:val="000000"/>
          <w:sz w:val="24"/>
          <w:szCs w:val="24"/>
        </w:rPr>
        <w:t>TỔ CHỨC ĐƯỢC NGÂN SÁCH NHÀ NƯỚC HỖ TRỢ</w:t>
      </w:r>
      <w:bookmarkEnd w:id="1"/>
    </w:p>
    <w:p w:rsidR="00947B93" w:rsidRPr="00CA01CB" w:rsidRDefault="00947B93" w:rsidP="00370E94">
      <w:pPr>
        <w:shd w:val="clear" w:color="auto" w:fill="FFFFFF"/>
        <w:spacing w:after="0" w:line="360" w:lineRule="exact"/>
        <w:jc w:val="both"/>
        <w:rPr>
          <w:rFonts w:eastAsia="Times New Roman" w:cs="Times New Roman"/>
          <w:color w:val="000000"/>
          <w:sz w:val="24"/>
          <w:szCs w:val="24"/>
        </w:rPr>
      </w:pP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Căn cứ </w:t>
      </w:r>
      <w:bookmarkStart w:id="2" w:name="tvpllink_orzgiqxtpn"/>
      <w:r w:rsidRPr="00CA01CB">
        <w:rPr>
          <w:rFonts w:eastAsia="Times New Roman" w:cs="Times New Roman"/>
          <w:i/>
          <w:iCs/>
          <w:color w:val="000000"/>
          <w:sz w:val="24"/>
          <w:szCs w:val="24"/>
        </w:rPr>
        <w:fldChar w:fldCharType="begin"/>
      </w:r>
      <w:r w:rsidRPr="00CA01CB">
        <w:rPr>
          <w:rFonts w:eastAsia="Times New Roman" w:cs="Times New Roman"/>
          <w:i/>
          <w:iCs/>
          <w:color w:val="000000"/>
          <w:sz w:val="24"/>
          <w:szCs w:val="24"/>
        </w:rPr>
        <w:instrText xml:space="preserve"> HYPERLINK "https://thuvienphapluat.vn/van-ban/Tai-chinh-nha-nuoc/Luat-ngan-sach-nha-nuoc-nam-2015-281762.aspx" \t "_blank" </w:instrText>
      </w:r>
      <w:r w:rsidRPr="00CA01CB">
        <w:rPr>
          <w:rFonts w:eastAsia="Times New Roman" w:cs="Times New Roman"/>
          <w:i/>
          <w:iCs/>
          <w:color w:val="000000"/>
          <w:sz w:val="24"/>
          <w:szCs w:val="24"/>
        </w:rPr>
        <w:fldChar w:fldCharType="separate"/>
      </w:r>
      <w:r w:rsidRPr="00CA01CB">
        <w:rPr>
          <w:rFonts w:eastAsia="Times New Roman" w:cs="Times New Roman"/>
          <w:i/>
          <w:iCs/>
          <w:color w:val="0E70C3"/>
          <w:sz w:val="24"/>
          <w:szCs w:val="24"/>
        </w:rPr>
        <w:t>Luật Ngân sách nhà nước</w:t>
      </w:r>
      <w:r w:rsidRPr="00CA01CB">
        <w:rPr>
          <w:rFonts w:eastAsia="Times New Roman" w:cs="Times New Roman"/>
          <w:i/>
          <w:iCs/>
          <w:color w:val="000000"/>
          <w:sz w:val="24"/>
          <w:szCs w:val="24"/>
        </w:rPr>
        <w:fldChar w:fldCharType="end"/>
      </w:r>
      <w:bookmarkEnd w:id="2"/>
      <w:r w:rsidRPr="00CA01CB">
        <w:rPr>
          <w:rFonts w:eastAsia="Times New Roman" w:cs="Times New Roman"/>
          <w:i/>
          <w:iCs/>
          <w:color w:val="000000"/>
          <w:sz w:val="24"/>
          <w:szCs w:val="24"/>
        </w:rPr>
        <w:t> ngày 25 tháng 6 năm 2015;</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Căn cứ Nghị định số </w:t>
      </w:r>
      <w:bookmarkStart w:id="3" w:name="tvpllink_eynpnoudnq"/>
      <w:r w:rsidRPr="00CA01CB">
        <w:rPr>
          <w:rFonts w:eastAsia="Times New Roman" w:cs="Times New Roman"/>
          <w:i/>
          <w:iCs/>
          <w:color w:val="000000"/>
          <w:sz w:val="24"/>
          <w:szCs w:val="24"/>
        </w:rPr>
        <w:fldChar w:fldCharType="begin"/>
      </w:r>
      <w:r w:rsidRPr="00CA01CB">
        <w:rPr>
          <w:rFonts w:eastAsia="Times New Roman" w:cs="Times New Roman"/>
          <w:i/>
          <w:iCs/>
          <w:color w:val="000000"/>
          <w:sz w:val="24"/>
          <w:szCs w:val="24"/>
        </w:rPr>
        <w:instrText xml:space="preserve"> HYPERLINK "https://thuvienphapluat.vn/van-ban/Tai-chinh-nha-nuoc/Nghi-dinh-163-2016-ND-CP-huong-dan-Luat-ngan-sach-nha-nuoc-335331.aspx" \t "_blank" </w:instrText>
      </w:r>
      <w:r w:rsidRPr="00CA01CB">
        <w:rPr>
          <w:rFonts w:eastAsia="Times New Roman" w:cs="Times New Roman"/>
          <w:i/>
          <w:iCs/>
          <w:color w:val="000000"/>
          <w:sz w:val="24"/>
          <w:szCs w:val="24"/>
        </w:rPr>
        <w:fldChar w:fldCharType="separate"/>
      </w:r>
      <w:r w:rsidRPr="00CA01CB">
        <w:rPr>
          <w:rFonts w:eastAsia="Times New Roman" w:cs="Times New Roman"/>
          <w:i/>
          <w:iCs/>
          <w:color w:val="0E70C3"/>
          <w:sz w:val="24"/>
          <w:szCs w:val="24"/>
        </w:rPr>
        <w:t>163/2016/NĐ-CP</w:t>
      </w:r>
      <w:r w:rsidRPr="00CA01CB">
        <w:rPr>
          <w:rFonts w:eastAsia="Times New Roman" w:cs="Times New Roman"/>
          <w:i/>
          <w:iCs/>
          <w:color w:val="000000"/>
          <w:sz w:val="24"/>
          <w:szCs w:val="24"/>
        </w:rPr>
        <w:fldChar w:fldCharType="end"/>
      </w:r>
      <w:bookmarkEnd w:id="3"/>
      <w:r w:rsidRPr="00CA01CB">
        <w:rPr>
          <w:rFonts w:eastAsia="Times New Roman" w:cs="Times New Roman"/>
          <w:i/>
          <w:iCs/>
          <w:color w:val="000000"/>
          <w:sz w:val="24"/>
          <w:szCs w:val="24"/>
        </w:rPr>
        <w:t> ngày 21 tháng 12 năm 2016 của Chính phủ quy định chi tiết thi hành một số điều của </w:t>
      </w:r>
      <w:bookmarkStart w:id="4" w:name="tvpllink_orzgiqxtpn_1"/>
      <w:r w:rsidRPr="00CA01CB">
        <w:rPr>
          <w:rFonts w:eastAsia="Times New Roman" w:cs="Times New Roman"/>
          <w:i/>
          <w:iCs/>
          <w:color w:val="000000"/>
          <w:sz w:val="24"/>
          <w:szCs w:val="24"/>
        </w:rPr>
        <w:fldChar w:fldCharType="begin"/>
      </w:r>
      <w:r w:rsidRPr="00CA01CB">
        <w:rPr>
          <w:rFonts w:eastAsia="Times New Roman" w:cs="Times New Roman"/>
          <w:i/>
          <w:iCs/>
          <w:color w:val="000000"/>
          <w:sz w:val="24"/>
          <w:szCs w:val="24"/>
        </w:rPr>
        <w:instrText xml:space="preserve"> HYPERLINK "https://thuvienphapluat.vn/van-ban/Tai-chinh-nha-nuoc/Luat-ngan-sach-nha-nuoc-nam-2015-281762.aspx" \t "_blank" </w:instrText>
      </w:r>
      <w:r w:rsidRPr="00CA01CB">
        <w:rPr>
          <w:rFonts w:eastAsia="Times New Roman" w:cs="Times New Roman"/>
          <w:i/>
          <w:iCs/>
          <w:color w:val="000000"/>
          <w:sz w:val="24"/>
          <w:szCs w:val="24"/>
        </w:rPr>
        <w:fldChar w:fldCharType="separate"/>
      </w:r>
      <w:r w:rsidRPr="00CA01CB">
        <w:rPr>
          <w:rFonts w:eastAsia="Times New Roman" w:cs="Times New Roman"/>
          <w:i/>
          <w:iCs/>
          <w:color w:val="0E70C3"/>
          <w:sz w:val="24"/>
          <w:szCs w:val="24"/>
        </w:rPr>
        <w:t>Luật Ngân sách nhà nước</w:t>
      </w:r>
      <w:r w:rsidRPr="00CA01CB">
        <w:rPr>
          <w:rFonts w:eastAsia="Times New Roman" w:cs="Times New Roman"/>
          <w:i/>
          <w:iCs/>
          <w:color w:val="000000"/>
          <w:sz w:val="24"/>
          <w:szCs w:val="24"/>
        </w:rPr>
        <w:fldChar w:fldCharType="end"/>
      </w:r>
      <w:bookmarkEnd w:id="4"/>
      <w:r w:rsidRPr="00CA01CB">
        <w:rPr>
          <w:rFonts w:eastAsia="Times New Roman" w:cs="Times New Roman"/>
          <w:i/>
          <w:iCs/>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Căn cứ Nghị định số </w:t>
      </w:r>
      <w:bookmarkStart w:id="5" w:name="tvpllink_ihuylpfvyp"/>
      <w:r w:rsidRPr="00CA01CB">
        <w:rPr>
          <w:rFonts w:eastAsia="Times New Roman" w:cs="Times New Roman"/>
          <w:i/>
          <w:iCs/>
          <w:color w:val="000000"/>
          <w:sz w:val="24"/>
          <w:szCs w:val="24"/>
        </w:rPr>
        <w:fldChar w:fldCharType="begin"/>
      </w:r>
      <w:r w:rsidRPr="00CA01CB">
        <w:rPr>
          <w:rFonts w:eastAsia="Times New Roman" w:cs="Times New Roman"/>
          <w:i/>
          <w:iCs/>
          <w:color w:val="000000"/>
          <w:sz w:val="24"/>
          <w:szCs w:val="24"/>
        </w:rPr>
        <w:instrText xml:space="preserve"> HYPERLINK "https://thuvienphapluat.vn/van-ban/Bo-may-hanh-chinh/Nghi-dinh-215-2013-ND-CP-chuc-nang-quyen-han-co-cau-to-chuc-Bo-Tai-chinh-217183.aspx" \t "_blank" </w:instrText>
      </w:r>
      <w:r w:rsidRPr="00CA01CB">
        <w:rPr>
          <w:rFonts w:eastAsia="Times New Roman" w:cs="Times New Roman"/>
          <w:i/>
          <w:iCs/>
          <w:color w:val="000000"/>
          <w:sz w:val="24"/>
          <w:szCs w:val="24"/>
        </w:rPr>
        <w:fldChar w:fldCharType="separate"/>
      </w:r>
      <w:r w:rsidRPr="00CA01CB">
        <w:rPr>
          <w:rFonts w:eastAsia="Times New Roman" w:cs="Times New Roman"/>
          <w:i/>
          <w:iCs/>
          <w:color w:val="0E70C3"/>
          <w:sz w:val="24"/>
          <w:szCs w:val="24"/>
        </w:rPr>
        <w:t>215/2013/NĐ-CP</w:t>
      </w:r>
      <w:r w:rsidRPr="00CA01CB">
        <w:rPr>
          <w:rFonts w:eastAsia="Times New Roman" w:cs="Times New Roman"/>
          <w:i/>
          <w:iCs/>
          <w:color w:val="000000"/>
          <w:sz w:val="24"/>
          <w:szCs w:val="24"/>
        </w:rPr>
        <w:fldChar w:fldCharType="end"/>
      </w:r>
      <w:bookmarkEnd w:id="5"/>
      <w:r w:rsidRPr="00CA01CB">
        <w:rPr>
          <w:rFonts w:eastAsia="Times New Roman" w:cs="Times New Roman"/>
          <w:i/>
          <w:iCs/>
          <w:color w:val="000000"/>
          <w:sz w:val="24"/>
          <w:szCs w:val="24"/>
        </w:rPr>
        <w:t> ngày 23 tháng 12 năm 2013 của Chính phủ quy định chức năng, nhiệm vụ, quyền hạn và cơ cấu tổ chức của Bộ Tài chính;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Căn cứ Quyết định số </w:t>
      </w:r>
      <w:bookmarkStart w:id="6" w:name="tvpllink_luchtejste"/>
      <w:r w:rsidRPr="00CA01CB">
        <w:rPr>
          <w:rFonts w:eastAsia="Times New Roman" w:cs="Times New Roman"/>
          <w:i/>
          <w:iCs/>
          <w:color w:val="000000"/>
          <w:sz w:val="24"/>
          <w:szCs w:val="24"/>
        </w:rPr>
        <w:fldChar w:fldCharType="begin"/>
      </w:r>
      <w:r w:rsidRPr="00CA01CB">
        <w:rPr>
          <w:rFonts w:eastAsia="Times New Roman" w:cs="Times New Roman"/>
          <w:i/>
          <w:iCs/>
          <w:color w:val="000000"/>
          <w:sz w:val="24"/>
          <w:szCs w:val="24"/>
        </w:rPr>
        <w:instrText xml:space="preserve"> HYPERLINK "https://thuvienphapluat.vn/van-ban/Bo-may-hanh-chinh/Quyet-dinh-59-2013-QD-TTg-Danh-muc-bi-mat-nha-nuoc-tuyet-mat-toi-mat-tai-chinh-210927.aspx" \t "_blank" </w:instrText>
      </w:r>
      <w:r w:rsidRPr="00CA01CB">
        <w:rPr>
          <w:rFonts w:eastAsia="Times New Roman" w:cs="Times New Roman"/>
          <w:i/>
          <w:iCs/>
          <w:color w:val="000000"/>
          <w:sz w:val="24"/>
          <w:szCs w:val="24"/>
        </w:rPr>
        <w:fldChar w:fldCharType="separate"/>
      </w:r>
      <w:r w:rsidRPr="00CA01CB">
        <w:rPr>
          <w:rFonts w:eastAsia="Times New Roman" w:cs="Times New Roman"/>
          <w:i/>
          <w:iCs/>
          <w:color w:val="0E70C3"/>
          <w:sz w:val="24"/>
          <w:szCs w:val="24"/>
        </w:rPr>
        <w:t>59/2013/QĐ-TTg</w:t>
      </w:r>
      <w:r w:rsidRPr="00CA01CB">
        <w:rPr>
          <w:rFonts w:eastAsia="Times New Roman" w:cs="Times New Roman"/>
          <w:i/>
          <w:iCs/>
          <w:color w:val="000000"/>
          <w:sz w:val="24"/>
          <w:szCs w:val="24"/>
        </w:rPr>
        <w:fldChar w:fldCharType="end"/>
      </w:r>
      <w:bookmarkEnd w:id="6"/>
      <w:r w:rsidRPr="00CA01CB">
        <w:rPr>
          <w:rFonts w:eastAsia="Times New Roman" w:cs="Times New Roman"/>
          <w:i/>
          <w:iCs/>
          <w:color w:val="000000"/>
          <w:sz w:val="24"/>
          <w:szCs w:val="24"/>
        </w:rPr>
        <w:t> ngày 15 tháng 10 năm 2013 của Thủ tướng Chính phủ về danh mục bí mật nhà nước độ Tuyệt mật và Tối mật trong ngành tài chính;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Theo đề nghị của Vụ trưởng Vụ Tài chính Hành chính sự nghiệp;</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Bộ trưởng Bộ Tài chính ban hành Thông tư hướng dẫn về công khai ngân sách đối với đơn vị dự toán ngân sách, tổ chức được ngân sách nhà nước hỗ trợ.</w:t>
      </w:r>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bookmarkStart w:id="7" w:name="chuong_1"/>
      <w:r w:rsidRPr="00CA01CB">
        <w:rPr>
          <w:rFonts w:eastAsia="Times New Roman" w:cs="Times New Roman"/>
          <w:b/>
          <w:bCs/>
          <w:color w:val="000000"/>
          <w:sz w:val="24"/>
          <w:szCs w:val="24"/>
        </w:rPr>
        <w:t>Chương I</w:t>
      </w:r>
      <w:bookmarkEnd w:id="7"/>
    </w:p>
    <w:p w:rsidR="00CA01CB" w:rsidRDefault="00CA01CB" w:rsidP="00370E94">
      <w:pPr>
        <w:shd w:val="clear" w:color="auto" w:fill="FFFFFF"/>
        <w:spacing w:after="0" w:line="360" w:lineRule="exact"/>
        <w:jc w:val="center"/>
        <w:rPr>
          <w:rFonts w:eastAsia="Times New Roman" w:cs="Times New Roman"/>
          <w:b/>
          <w:bCs/>
          <w:color w:val="000000"/>
          <w:sz w:val="24"/>
          <w:szCs w:val="24"/>
        </w:rPr>
      </w:pPr>
      <w:bookmarkStart w:id="8" w:name="chuong_1_name"/>
      <w:r w:rsidRPr="00CA01CB">
        <w:rPr>
          <w:rFonts w:eastAsia="Times New Roman" w:cs="Times New Roman"/>
          <w:b/>
          <w:bCs/>
          <w:color w:val="000000"/>
          <w:sz w:val="24"/>
          <w:szCs w:val="24"/>
        </w:rPr>
        <w:t>NHỮNG QUY ĐỊNH CHUNG</w:t>
      </w:r>
      <w:bookmarkEnd w:id="8"/>
    </w:p>
    <w:p w:rsidR="00947B93" w:rsidRPr="00CA01CB" w:rsidRDefault="00947B93" w:rsidP="00370E94">
      <w:pPr>
        <w:shd w:val="clear" w:color="auto" w:fill="FFFFFF"/>
        <w:spacing w:after="0" w:line="360" w:lineRule="exact"/>
        <w:jc w:val="both"/>
        <w:rPr>
          <w:rFonts w:eastAsia="Times New Roman" w:cs="Times New Roman"/>
          <w:color w:val="000000"/>
          <w:sz w:val="24"/>
          <w:szCs w:val="24"/>
        </w:rPr>
      </w:pP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9" w:name="dieu_1"/>
      <w:r w:rsidRPr="00CA01CB">
        <w:rPr>
          <w:rFonts w:eastAsia="Times New Roman" w:cs="Times New Roman"/>
          <w:b/>
          <w:bCs/>
          <w:color w:val="000000"/>
          <w:sz w:val="24"/>
          <w:szCs w:val="24"/>
        </w:rPr>
        <w:t>Điều 1. Phạm vi điều chỉnh và đối tượng áp dụng</w:t>
      </w:r>
      <w:bookmarkEnd w:id="9"/>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Phạm vi điều chỉnh: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 Thông tư này hướng dẫn việc công khai ngân sách đối với đơn vị dự toán ngân sách, tổ chức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Phạm vi công khai theo quy định tại điểm a khoản 1 Điều này; không bao gồm số liệu và báo cáo thuyết minh thuộc lĩnh vực quốc phòng, an ninh, dự trữ quốc gia.</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10" w:name="diem_c_1_1"/>
      <w:r w:rsidRPr="00CA01CB">
        <w:rPr>
          <w:rFonts w:eastAsia="Times New Roman" w:cs="Times New Roman"/>
          <w:color w:val="000000"/>
          <w:sz w:val="24"/>
          <w:szCs w:val="24"/>
          <w:shd w:val="clear" w:color="auto" w:fill="FFFF96"/>
        </w:rPr>
        <w:t>c) Việc công khai ngân sách đối với các cơ quan Đảng, các chương trình, dự án đầu tư xây dựng cơ bản sử dụng vốn ngân sách nhà nước thực hiện theo hướng dẫn riêng của Bộ Tài chính.</w:t>
      </w:r>
      <w:bookmarkEnd w:id="10"/>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Đối tượng áp dụng:</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 Đơn vị dự toán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Tổ chức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11" w:name="dieu_2"/>
      <w:r w:rsidRPr="00CA01CB">
        <w:rPr>
          <w:rFonts w:eastAsia="Times New Roman" w:cs="Times New Roman"/>
          <w:b/>
          <w:bCs/>
          <w:color w:val="000000"/>
          <w:sz w:val="24"/>
          <w:szCs w:val="24"/>
        </w:rPr>
        <w:t>Điều 2. Nguyên tắc công khai</w:t>
      </w:r>
      <w:bookmarkEnd w:id="11"/>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Công khai đầy đủ, kịp thời, chính xác các thông tin ngân sách theo các hình thức quy định tại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Đảm bảo yêu cầu bảo vệ bí mật nhà nước theo quy định hiện hành.</w:t>
      </w:r>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bookmarkStart w:id="12" w:name="chuong_2"/>
      <w:r w:rsidRPr="00CA01CB">
        <w:rPr>
          <w:rFonts w:eastAsia="Times New Roman" w:cs="Times New Roman"/>
          <w:b/>
          <w:bCs/>
          <w:color w:val="000000"/>
          <w:sz w:val="24"/>
          <w:szCs w:val="24"/>
        </w:rPr>
        <w:t>Chương II</w:t>
      </w:r>
      <w:bookmarkEnd w:id="12"/>
    </w:p>
    <w:p w:rsidR="00CA01CB" w:rsidRDefault="00CA01CB" w:rsidP="00370E94">
      <w:pPr>
        <w:shd w:val="clear" w:color="auto" w:fill="FFFFFF"/>
        <w:spacing w:after="0" w:line="360" w:lineRule="exact"/>
        <w:jc w:val="center"/>
        <w:rPr>
          <w:rFonts w:eastAsia="Times New Roman" w:cs="Times New Roman"/>
          <w:b/>
          <w:bCs/>
          <w:color w:val="000000"/>
          <w:sz w:val="24"/>
          <w:szCs w:val="24"/>
        </w:rPr>
      </w:pPr>
      <w:bookmarkStart w:id="13" w:name="chuong_2_name"/>
      <w:r w:rsidRPr="00CA01CB">
        <w:rPr>
          <w:rFonts w:eastAsia="Times New Roman" w:cs="Times New Roman"/>
          <w:b/>
          <w:bCs/>
          <w:color w:val="000000"/>
          <w:sz w:val="24"/>
          <w:szCs w:val="24"/>
        </w:rPr>
        <w:t>CÔNG KHAI NGÂN SÁCH ĐỐI VỚI ĐƠN VỊ DỰ TOÁN NGÂN SÁCH</w:t>
      </w:r>
      <w:bookmarkEnd w:id="13"/>
    </w:p>
    <w:p w:rsidR="00947B93" w:rsidRPr="00CA01CB" w:rsidRDefault="00947B93" w:rsidP="00370E94">
      <w:pPr>
        <w:shd w:val="clear" w:color="auto" w:fill="FFFFFF"/>
        <w:spacing w:after="0" w:line="360" w:lineRule="exact"/>
        <w:jc w:val="both"/>
        <w:rPr>
          <w:rFonts w:eastAsia="Times New Roman" w:cs="Times New Roman"/>
          <w:color w:val="000000"/>
          <w:sz w:val="24"/>
          <w:szCs w:val="24"/>
        </w:rPr>
      </w:pP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14" w:name="dieu_3"/>
      <w:r w:rsidRPr="00CA01CB">
        <w:rPr>
          <w:rFonts w:eastAsia="Times New Roman" w:cs="Times New Roman"/>
          <w:b/>
          <w:bCs/>
          <w:color w:val="000000"/>
          <w:sz w:val="24"/>
          <w:szCs w:val="24"/>
        </w:rPr>
        <w:t>Điều 3. Nội dung công khai</w:t>
      </w:r>
      <w:bookmarkEnd w:id="14"/>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Công khai dự toán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a) Đối với đơn vị dự toán ngân sách cấp trên</w:t>
      </w:r>
    </w:p>
    <w:p w:rsidR="00CA6F4A"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xml:space="preserve">- Công khai dự toán thu - chi ngân sách nhà nước, kể cả phần điều chỉnh giảm hoặc bổ sung (nếu có)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được cấp có thẩm quyền giao; nguồn kinh phí khác và phân bổ cho các đơn vị cấp dưới trực thuộc (trong đó có dự toán của đơn vị mình trực tiếp sử dụng), các đơn vị được ủy quyền (phần kinh phí ủy quyền – nếu có) (</w:t>
      </w:r>
      <w:r w:rsidRPr="00CA01CB">
        <w:rPr>
          <w:rFonts w:eastAsia="Times New Roman" w:cs="Times New Roman"/>
          <w:i/>
          <w:iCs/>
          <w:color w:val="000000"/>
          <w:sz w:val="24"/>
          <w:szCs w:val="24"/>
        </w:rPr>
        <w:t>theo </w:t>
      </w:r>
      <w:bookmarkStart w:id="15" w:name="bieumau_01"/>
      <w:r w:rsidRPr="00CA01CB">
        <w:rPr>
          <w:rFonts w:eastAsia="Times New Roman" w:cs="Times New Roman"/>
          <w:i/>
          <w:iCs/>
          <w:color w:val="000000"/>
          <w:sz w:val="24"/>
          <w:szCs w:val="24"/>
        </w:rPr>
        <w:t>Mẫu biểu số 01</w:t>
      </w:r>
      <w:bookmarkEnd w:id="15"/>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các căn cứ, nguyên tắc, định mức phân bổ dự toán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Đối với đơn vị sử dụng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Công khai dự toán thu - chi ngân sách nhà nước, kể cả phần điều chỉnh giảm hoặc bổ sung (nếu có) đã được cấp có thẩm quyền giao và nguồn kinh phí khác (</w:t>
      </w:r>
      <w:r w:rsidRPr="00CA01CB">
        <w:rPr>
          <w:rFonts w:eastAsia="Times New Roman" w:cs="Times New Roman"/>
          <w:i/>
          <w:iCs/>
          <w:color w:val="000000"/>
          <w:sz w:val="24"/>
          <w:szCs w:val="24"/>
        </w:rPr>
        <w:t>theo </w:t>
      </w:r>
      <w:bookmarkStart w:id="16" w:name="bieumau_02"/>
      <w:r w:rsidRPr="00CA01CB">
        <w:rPr>
          <w:rFonts w:eastAsia="Times New Roman" w:cs="Times New Roman"/>
          <w:i/>
          <w:iCs/>
          <w:color w:val="000000"/>
          <w:sz w:val="24"/>
          <w:szCs w:val="24"/>
        </w:rPr>
        <w:t>Mẫu biểu số 02</w:t>
      </w:r>
      <w:bookmarkEnd w:id="16"/>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Công khai số liệu và thuyết minh tình hình thực hiện dự toán ngân sách nhà nước (quý, 6 tháng, năm)</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17" w:name="diem_a_2_3"/>
      <w:r w:rsidRPr="00CA01CB">
        <w:rPr>
          <w:rFonts w:eastAsia="Times New Roman" w:cs="Times New Roman"/>
          <w:color w:val="000000"/>
          <w:sz w:val="24"/>
          <w:szCs w:val="24"/>
        </w:rPr>
        <w:t>a) Đối với đơn vị dự toán ngân sách cấp trên</w:t>
      </w:r>
      <w:bookmarkEnd w:id="17"/>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tình hình thực hiện dự toán ngân sách nhà nước (quý, 6 tháng, năm) đã được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thực hiện dự toán ngân sách nhà nước (quý, 6 tháng, năm) đã được phê duyệt (</w:t>
      </w:r>
      <w:r w:rsidRPr="00CA01CB">
        <w:rPr>
          <w:rFonts w:eastAsia="Times New Roman" w:cs="Times New Roman"/>
          <w:i/>
          <w:iCs/>
          <w:color w:val="000000"/>
          <w:sz w:val="24"/>
          <w:szCs w:val="24"/>
        </w:rPr>
        <w:t>theo </w:t>
      </w:r>
      <w:bookmarkStart w:id="18" w:name="bieumau_03"/>
      <w:r w:rsidRPr="00CA01CB">
        <w:rPr>
          <w:rFonts w:eastAsia="Times New Roman" w:cs="Times New Roman"/>
          <w:i/>
          <w:iCs/>
          <w:color w:val="000000"/>
          <w:sz w:val="24"/>
          <w:szCs w:val="24"/>
        </w:rPr>
        <w:t>Mẫu biểu số 03</w:t>
      </w:r>
      <w:bookmarkEnd w:id="18"/>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Đối với đơn vị sử dụng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tình hình thực hiện dự toán ngân sách nhà nước (quý, 6 tháng, năm) đã được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thực hiện dự toán ngân sách nhà nước (quý, 6 tháng, năm) đã được phê duyệt (theo </w:t>
      </w:r>
      <w:bookmarkStart w:id="19" w:name="bieumau_03_1"/>
      <w:r w:rsidRPr="00CA01CB">
        <w:rPr>
          <w:rFonts w:eastAsia="Times New Roman" w:cs="Times New Roman"/>
          <w:color w:val="000000"/>
          <w:sz w:val="24"/>
          <w:szCs w:val="24"/>
        </w:rPr>
        <w:t>Mẫu biểu số 03</w:t>
      </w:r>
      <w:bookmarkEnd w:id="19"/>
      <w:r w:rsidRPr="00CA01CB">
        <w:rPr>
          <w:rFonts w:eastAsia="Times New Roman" w:cs="Times New Roman"/>
          <w:color w:val="000000"/>
          <w:sz w:val="24"/>
          <w:szCs w:val="24"/>
        </w:rPr>
        <w:t> ban hành kèm theo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 Công khai quyết toán ngân sách nhà nước</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 Đối với đơn vị dự toán ngân sách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quyết toán ngân sách nhà nước đã được cấp có thẩm quyền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quyết toán ngân sách nhà nước (</w:t>
      </w:r>
      <w:r w:rsidRPr="00CA01CB">
        <w:rPr>
          <w:rFonts w:eastAsia="Times New Roman" w:cs="Times New Roman"/>
          <w:i/>
          <w:iCs/>
          <w:color w:val="000000"/>
          <w:sz w:val="24"/>
          <w:szCs w:val="24"/>
        </w:rPr>
        <w:t>theo </w:t>
      </w:r>
      <w:bookmarkStart w:id="20" w:name="bieumau_04"/>
      <w:r w:rsidRPr="00CA01CB">
        <w:rPr>
          <w:rFonts w:eastAsia="Times New Roman" w:cs="Times New Roman"/>
          <w:i/>
          <w:iCs/>
          <w:color w:val="000000"/>
          <w:sz w:val="24"/>
          <w:szCs w:val="24"/>
        </w:rPr>
        <w:t>Mẫu biểu số 4</w:t>
      </w:r>
      <w:bookmarkEnd w:id="20"/>
      <w:r w:rsidRPr="00CA01CB">
        <w:rPr>
          <w:rFonts w:eastAsia="Times New Roman" w:cs="Times New Roman"/>
          <w:i/>
          <w:iCs/>
          <w:color w:val="000000"/>
          <w:sz w:val="24"/>
          <w:szCs w:val="24"/>
        </w:rPr>
        <w:t>, </w:t>
      </w:r>
      <w:bookmarkStart w:id="21" w:name="bieumau_05"/>
      <w:r w:rsidRPr="00CA01CB">
        <w:rPr>
          <w:rFonts w:eastAsia="Times New Roman" w:cs="Times New Roman"/>
          <w:i/>
          <w:iCs/>
          <w:color w:val="000000"/>
          <w:sz w:val="24"/>
          <w:szCs w:val="24"/>
        </w:rPr>
        <w:t>biểu số 5</w:t>
      </w:r>
      <w:bookmarkEnd w:id="21"/>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Đối với đơn vị sử dụng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quyết toán ngân sách nhà nước đã được cấp có thẩm quyền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quyết toán ngân sách nhà nước (</w:t>
      </w:r>
      <w:r w:rsidRPr="00CA01CB">
        <w:rPr>
          <w:rFonts w:eastAsia="Times New Roman" w:cs="Times New Roman"/>
          <w:i/>
          <w:iCs/>
          <w:color w:val="000000"/>
          <w:sz w:val="24"/>
          <w:szCs w:val="24"/>
        </w:rPr>
        <w:t>theo </w:t>
      </w:r>
      <w:bookmarkStart w:id="22" w:name="bieumau_04_1"/>
      <w:r w:rsidRPr="00CA01CB">
        <w:rPr>
          <w:rFonts w:eastAsia="Times New Roman" w:cs="Times New Roman"/>
          <w:i/>
          <w:iCs/>
          <w:color w:val="000000"/>
          <w:sz w:val="24"/>
          <w:szCs w:val="24"/>
        </w:rPr>
        <w:t>Mẫu biểu số 4</w:t>
      </w:r>
      <w:bookmarkEnd w:id="22"/>
      <w:r w:rsidRPr="00CA01CB">
        <w:rPr>
          <w:rFonts w:eastAsia="Times New Roman" w:cs="Times New Roman"/>
          <w:i/>
          <w:iCs/>
          <w:color w:val="000000"/>
          <w:sz w:val="24"/>
          <w:szCs w:val="24"/>
        </w:rPr>
        <w:t>, </w:t>
      </w:r>
      <w:bookmarkStart w:id="23" w:name="bieumau_05_1"/>
      <w:r w:rsidRPr="00CA01CB">
        <w:rPr>
          <w:rFonts w:eastAsia="Times New Roman" w:cs="Times New Roman"/>
          <w:i/>
          <w:iCs/>
          <w:color w:val="000000"/>
          <w:sz w:val="24"/>
          <w:szCs w:val="24"/>
        </w:rPr>
        <w:t>Mẫu biểu số 5</w:t>
      </w:r>
      <w:bookmarkEnd w:id="23"/>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24" w:name="dieu_4"/>
      <w:r w:rsidRPr="00CA01CB">
        <w:rPr>
          <w:rFonts w:eastAsia="Times New Roman" w:cs="Times New Roman"/>
          <w:b/>
          <w:bCs/>
          <w:color w:val="000000"/>
          <w:sz w:val="24"/>
          <w:szCs w:val="24"/>
        </w:rPr>
        <w:t>Điều 4. Trách nhiệm công khai</w:t>
      </w:r>
      <w:bookmarkEnd w:id="24"/>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Thủ trưởng đơn vị dự toán chịu trách nhiệm thực hiện công khai những nội dung quy định tại Điều 3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Đối với các nội dung công khai quy định tại </w:t>
      </w:r>
      <w:bookmarkStart w:id="25" w:name="tc_6"/>
      <w:r w:rsidRPr="00CA01CB">
        <w:rPr>
          <w:rFonts w:eastAsia="Times New Roman" w:cs="Times New Roman"/>
          <w:color w:val="0000FF"/>
          <w:sz w:val="24"/>
          <w:szCs w:val="24"/>
        </w:rPr>
        <w:t>khoản 1 và khoản 3 Điều 3</w:t>
      </w:r>
      <w:bookmarkEnd w:id="25"/>
      <w:r w:rsidRPr="00CA01CB">
        <w:rPr>
          <w:rFonts w:eastAsia="Times New Roman" w:cs="Times New Roman"/>
          <w:color w:val="000000"/>
          <w:sz w:val="24"/>
          <w:szCs w:val="24"/>
        </w:rPr>
        <w:t>, Thủ trưởng đơn vị dự toán ngân sách ban hành Quyết định công bố công khai ngân sách và các biểu mẫu theo quy định (theo </w:t>
      </w:r>
      <w:bookmarkStart w:id="26" w:name="bieumau_ms01_ns"/>
      <w:r w:rsidRPr="00CA01CB">
        <w:rPr>
          <w:rFonts w:eastAsia="Times New Roman" w:cs="Times New Roman"/>
          <w:color w:val="000000"/>
          <w:sz w:val="24"/>
          <w:szCs w:val="24"/>
        </w:rPr>
        <w:t>Mẫu số 01/QĐ-CKNS</w:t>
      </w:r>
      <w:bookmarkEnd w:id="26"/>
      <w:r w:rsidRPr="00CA01CB">
        <w:rPr>
          <w:rFonts w:eastAsia="Times New Roman" w:cs="Times New Roman"/>
          <w:color w:val="000000"/>
          <w:sz w:val="24"/>
          <w:szCs w:val="24"/>
        </w:rPr>
        <w:t> ban hành kèm theo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Đối với các nội dung công khai quy định tại khoản 2 Điều 3, Thủ trưởng đơn vị dự toán ngân sách phê duyệt và công bố công khai ngân sách (</w:t>
      </w:r>
      <w:r w:rsidRPr="00CA01CB">
        <w:rPr>
          <w:rFonts w:eastAsia="Times New Roman" w:cs="Times New Roman"/>
          <w:i/>
          <w:iCs/>
          <w:color w:val="000000"/>
          <w:sz w:val="24"/>
          <w:szCs w:val="24"/>
        </w:rPr>
        <w:t>theo </w:t>
      </w:r>
      <w:bookmarkStart w:id="27" w:name="bieumau_03_2"/>
      <w:r w:rsidRPr="00CA01CB">
        <w:rPr>
          <w:rFonts w:eastAsia="Times New Roman" w:cs="Times New Roman"/>
          <w:i/>
          <w:iCs/>
          <w:color w:val="000000"/>
          <w:sz w:val="24"/>
          <w:szCs w:val="24"/>
        </w:rPr>
        <w:t>Mẫu biểu số 03</w:t>
      </w:r>
      <w:bookmarkEnd w:id="27"/>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28" w:name="dieu_5"/>
      <w:r w:rsidRPr="00CA01CB">
        <w:rPr>
          <w:rFonts w:eastAsia="Times New Roman" w:cs="Times New Roman"/>
          <w:b/>
          <w:bCs/>
          <w:color w:val="000000"/>
          <w:sz w:val="24"/>
          <w:szCs w:val="24"/>
        </w:rPr>
        <w:t>Điều 5. Hình thức công khai</w:t>
      </w:r>
      <w:bookmarkEnd w:id="28"/>
    </w:p>
    <w:p w:rsidR="00370E94"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Việc công khai các nội dung quy định tại </w:t>
      </w:r>
      <w:bookmarkStart w:id="29" w:name="tc_1"/>
      <w:r w:rsidRPr="00CA01CB">
        <w:rPr>
          <w:rFonts w:eastAsia="Times New Roman" w:cs="Times New Roman"/>
          <w:color w:val="0000FF"/>
          <w:sz w:val="24"/>
          <w:szCs w:val="24"/>
        </w:rPr>
        <w:t>khoản 1, khoản 2 và khoản 3 Điều 3 Thông tư này</w:t>
      </w:r>
      <w:bookmarkEnd w:id="29"/>
      <w:r w:rsidRPr="00CA01CB">
        <w:rPr>
          <w:rFonts w:eastAsia="Times New Roman" w:cs="Times New Roman"/>
          <w:color w:val="000000"/>
          <w:sz w:val="24"/>
          <w:szCs w:val="24"/>
        </w:rPr>
        <w:t xml:space="preserve"> được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thực hiện bằng một hoặc một số hình thức quy định tại </w:t>
      </w:r>
      <w:bookmarkStart w:id="30" w:name="dc_1"/>
      <w:r w:rsidRPr="00CA01CB">
        <w:rPr>
          <w:rFonts w:eastAsia="Times New Roman" w:cs="Times New Roman"/>
          <w:color w:val="000000"/>
          <w:sz w:val="24"/>
          <w:szCs w:val="24"/>
        </w:rPr>
        <w:t>điểm b khoản 1 Điều 15 của Luật Ngân sách nhà nước</w:t>
      </w:r>
      <w:bookmarkEnd w:id="30"/>
      <w:r w:rsidRPr="00CA01CB">
        <w:rPr>
          <w:rFonts w:eastAsia="Times New Roman" w:cs="Times New Roman"/>
          <w:color w:val="000000"/>
          <w:sz w:val="24"/>
          <w:szCs w:val="24"/>
        </w:rPr>
        <w:t>, đối với đơn vị có Cổng thông tin điện tử thì phải thực hiện công khai ngân sách qua Cổng thông tin điện tử của đơn vị mình.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31" w:name="dieu_6"/>
      <w:r w:rsidRPr="00CA01CB">
        <w:rPr>
          <w:rFonts w:eastAsia="Times New Roman" w:cs="Times New Roman"/>
          <w:b/>
          <w:bCs/>
          <w:color w:val="000000"/>
          <w:sz w:val="24"/>
          <w:szCs w:val="24"/>
        </w:rPr>
        <w:t>Điều 6. Thời điểm công khai</w:t>
      </w:r>
      <w:bookmarkEnd w:id="31"/>
    </w:p>
    <w:p w:rsidR="00CA6F4A"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xml:space="preserve">1. Báo cáo dự toán ngân sách nhà nước phải được công khai chậm nhất là 15 ngày, kể từ ngày được </w:t>
      </w:r>
    </w:p>
    <w:p w:rsidR="00CA6F4A"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xml:space="preserve">đơn vị dự toán cấp trên hoặc cấp có thẩm quyền giao đầu năm và điều chỉnh giảm hoặc bổ sung trong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năm (nếu có).</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Báo cáo tình hình thực hiện dự toán ngân sách nhà nước hằng quý, 6 tháng phải được công khai chậm nhất là 15 ngày, kể từ ngày kết thúc quý và 06 tháng.</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 Báo cáo tình hình thực hiện ngân sách nhà nước hàng năm được công khai chậm nhất là 05 ngày làm việc, kể từ ngày đơn vị báo cáo đơn vị dự toán cấp trên trực tiếp.</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 Báo cáo quyết toán ngân sách nhà nước phải được công khai chậm nhất là 15 ngày, kể từ ngày được đơn vị dự toán cấp trên hoặc cấp có thẩm quyền phê duyệt.</w:t>
      </w:r>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bookmarkStart w:id="32" w:name="chuong_3"/>
      <w:r w:rsidRPr="00CA01CB">
        <w:rPr>
          <w:rFonts w:eastAsia="Times New Roman" w:cs="Times New Roman"/>
          <w:b/>
          <w:bCs/>
          <w:color w:val="000000"/>
          <w:sz w:val="24"/>
          <w:szCs w:val="24"/>
        </w:rPr>
        <w:t>Chương III</w:t>
      </w:r>
      <w:bookmarkEnd w:id="32"/>
    </w:p>
    <w:p w:rsidR="00BA3233" w:rsidRDefault="00CA01CB" w:rsidP="00370E94">
      <w:pPr>
        <w:shd w:val="clear" w:color="auto" w:fill="FFFFFF"/>
        <w:spacing w:after="0" w:line="360" w:lineRule="exact"/>
        <w:jc w:val="center"/>
        <w:rPr>
          <w:rFonts w:eastAsia="Times New Roman" w:cs="Times New Roman"/>
          <w:b/>
          <w:bCs/>
          <w:color w:val="000000"/>
          <w:sz w:val="24"/>
          <w:szCs w:val="24"/>
        </w:rPr>
      </w:pPr>
      <w:bookmarkStart w:id="33" w:name="chuong_3_name"/>
      <w:r w:rsidRPr="00CA01CB">
        <w:rPr>
          <w:rFonts w:eastAsia="Times New Roman" w:cs="Times New Roman"/>
          <w:b/>
          <w:bCs/>
          <w:color w:val="000000"/>
          <w:sz w:val="24"/>
          <w:szCs w:val="24"/>
        </w:rPr>
        <w:t>CÔNG KHAI NGÂN SÁCH ĐỐI VỚI TỔ CHỨC</w:t>
      </w:r>
    </w:p>
    <w:p w:rsidR="00CA01CB" w:rsidRDefault="00CA01CB" w:rsidP="00370E94">
      <w:pPr>
        <w:shd w:val="clear" w:color="auto" w:fill="FFFFFF"/>
        <w:spacing w:after="0" w:line="360" w:lineRule="exact"/>
        <w:jc w:val="center"/>
        <w:rPr>
          <w:rFonts w:eastAsia="Times New Roman" w:cs="Times New Roman"/>
          <w:b/>
          <w:bCs/>
          <w:color w:val="000000"/>
          <w:sz w:val="24"/>
          <w:szCs w:val="24"/>
        </w:rPr>
      </w:pPr>
      <w:r w:rsidRPr="00CA01CB">
        <w:rPr>
          <w:rFonts w:eastAsia="Times New Roman" w:cs="Times New Roman"/>
          <w:b/>
          <w:bCs/>
          <w:color w:val="000000"/>
          <w:sz w:val="24"/>
          <w:szCs w:val="24"/>
        </w:rPr>
        <w:t>ĐƯỢC NGÂN SÁCH NHÀ NƯỚC HỖ TRỢ</w:t>
      </w:r>
      <w:bookmarkEnd w:id="33"/>
    </w:p>
    <w:p w:rsidR="00BA3233" w:rsidRPr="00CA01CB" w:rsidRDefault="00BA3233" w:rsidP="00370E94">
      <w:pPr>
        <w:shd w:val="clear" w:color="auto" w:fill="FFFFFF"/>
        <w:spacing w:after="0" w:line="360" w:lineRule="exact"/>
        <w:jc w:val="both"/>
        <w:rPr>
          <w:rFonts w:eastAsia="Times New Roman" w:cs="Times New Roman"/>
          <w:color w:val="000000"/>
          <w:sz w:val="24"/>
          <w:szCs w:val="24"/>
        </w:rPr>
      </w:pP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34" w:name="dieu_7"/>
      <w:r w:rsidRPr="00CA01CB">
        <w:rPr>
          <w:rFonts w:eastAsia="Times New Roman" w:cs="Times New Roman"/>
          <w:b/>
          <w:bCs/>
          <w:color w:val="000000"/>
          <w:sz w:val="24"/>
          <w:szCs w:val="24"/>
        </w:rPr>
        <w:t>Điều 7. Nội dung công khai</w:t>
      </w:r>
      <w:bookmarkEnd w:id="34"/>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Công khai kinh phí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 Đối với tổ chức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dự toán thu - chi ngân sách nhà nước hỗ trợ, kể cả phần điều chỉnh giảm hoặc bổ sung (nếu có) được cấp có thẩm quyền giao; nguồn kinh phí khác và phân bổ cho các đơn vị cấp dưới trực thuộc (trong đó có dự toán của đơn vị mình trực tiếp sử dụng) (</w:t>
      </w:r>
      <w:r w:rsidRPr="00CA01CB">
        <w:rPr>
          <w:rFonts w:eastAsia="Times New Roman" w:cs="Times New Roman"/>
          <w:i/>
          <w:iCs/>
          <w:color w:val="000000"/>
          <w:sz w:val="24"/>
          <w:szCs w:val="24"/>
        </w:rPr>
        <w:t>theo </w:t>
      </w:r>
      <w:bookmarkStart w:id="35" w:name="bieumau_06"/>
      <w:r w:rsidRPr="00CA01CB">
        <w:rPr>
          <w:rFonts w:eastAsia="Times New Roman" w:cs="Times New Roman"/>
          <w:i/>
          <w:iCs/>
          <w:color w:val="000000"/>
          <w:sz w:val="24"/>
          <w:szCs w:val="24"/>
        </w:rPr>
        <w:t>Mẫu biểu số 06</w:t>
      </w:r>
      <w:bookmarkEnd w:id="35"/>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các căn cứ, nguyên tắc, định mức phân bổ dự toán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Đối với đơn vị sử dụng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Công khai dự toán thu - chi ngân sách nhà nước hỗ trợ, kể cả phần điều chỉnh giảm hoặc bổ sung (nếu có) đã được cấp có thẩm quyền giao và nguồn kinh phí khác (</w:t>
      </w:r>
      <w:r w:rsidRPr="00CA01CB">
        <w:rPr>
          <w:rFonts w:eastAsia="Times New Roman" w:cs="Times New Roman"/>
          <w:i/>
          <w:iCs/>
          <w:color w:val="000000"/>
          <w:sz w:val="24"/>
          <w:szCs w:val="24"/>
        </w:rPr>
        <w:t>theo </w:t>
      </w:r>
      <w:bookmarkStart w:id="36" w:name="bieumau_07"/>
      <w:r w:rsidRPr="00CA01CB">
        <w:rPr>
          <w:rFonts w:eastAsia="Times New Roman" w:cs="Times New Roman"/>
          <w:i/>
          <w:iCs/>
          <w:color w:val="000000"/>
          <w:sz w:val="24"/>
          <w:szCs w:val="24"/>
        </w:rPr>
        <w:t>Mẫu biểu số 07</w:t>
      </w:r>
      <w:bookmarkEnd w:id="36"/>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Công khai số liệu và thuyết minh tình hình thực hiện dự toán ngân sách nhà nước hỗ trợ (quý, 6 tháng, năm)</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 Đối với tổ chức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tình hình thực hiện dự toán ngân sách nhà nước (quý, 6 tháng, năm) đã được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thực hiện dự toán ngân sách nhà nước (quý, 6 tháng, năm) đã được phê duyệt (</w:t>
      </w:r>
      <w:r w:rsidRPr="00CA01CB">
        <w:rPr>
          <w:rFonts w:eastAsia="Times New Roman" w:cs="Times New Roman"/>
          <w:i/>
          <w:iCs/>
          <w:color w:val="000000"/>
          <w:sz w:val="24"/>
          <w:szCs w:val="24"/>
        </w:rPr>
        <w:t>theo </w:t>
      </w:r>
      <w:bookmarkStart w:id="37" w:name="bieumau_08"/>
      <w:r w:rsidRPr="00CA01CB">
        <w:rPr>
          <w:rFonts w:eastAsia="Times New Roman" w:cs="Times New Roman"/>
          <w:i/>
          <w:iCs/>
          <w:color w:val="000000"/>
          <w:sz w:val="24"/>
          <w:szCs w:val="24"/>
        </w:rPr>
        <w:t>Mẫu biểu số 08</w:t>
      </w:r>
      <w:bookmarkEnd w:id="37"/>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Đối với đơn vị sử dụng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tình hình thực hiện dự toán ngân sách nhà nước (quý, 6 tháng, năm) đã được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thực hiện dự toán ngân sách nhà nước (quý, 6 tháng, năm) đã được phê duyệt (</w:t>
      </w:r>
      <w:r w:rsidRPr="00CA01CB">
        <w:rPr>
          <w:rFonts w:eastAsia="Times New Roman" w:cs="Times New Roman"/>
          <w:i/>
          <w:iCs/>
          <w:color w:val="000000"/>
          <w:sz w:val="24"/>
          <w:szCs w:val="24"/>
        </w:rPr>
        <w:t>theo </w:t>
      </w:r>
      <w:bookmarkStart w:id="38" w:name="bieumau_08_1"/>
      <w:r w:rsidRPr="00CA01CB">
        <w:rPr>
          <w:rFonts w:eastAsia="Times New Roman" w:cs="Times New Roman"/>
          <w:i/>
          <w:iCs/>
          <w:color w:val="000000"/>
          <w:sz w:val="24"/>
          <w:szCs w:val="24"/>
        </w:rPr>
        <w:t>Mẫu biểu số 08</w:t>
      </w:r>
      <w:bookmarkEnd w:id="38"/>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3. Công khai quyết toán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 Đối với tổ chức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quyết toán ngân sách nhà nước hỗ trợ đã được cấp có thẩm quyền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quyết toán ngân sách nhà nước hỗ trợ (</w:t>
      </w:r>
      <w:r w:rsidRPr="00CA01CB">
        <w:rPr>
          <w:rFonts w:eastAsia="Times New Roman" w:cs="Times New Roman"/>
          <w:i/>
          <w:iCs/>
          <w:color w:val="000000"/>
          <w:sz w:val="24"/>
          <w:szCs w:val="24"/>
        </w:rPr>
        <w:t>theo </w:t>
      </w:r>
      <w:bookmarkStart w:id="39" w:name="bieumau_09"/>
      <w:r w:rsidRPr="00CA01CB">
        <w:rPr>
          <w:rFonts w:eastAsia="Times New Roman" w:cs="Times New Roman"/>
          <w:i/>
          <w:iCs/>
          <w:color w:val="000000"/>
          <w:sz w:val="24"/>
          <w:szCs w:val="24"/>
        </w:rPr>
        <w:t>Mẫu biểu số 09</w:t>
      </w:r>
      <w:bookmarkEnd w:id="39"/>
      <w:r w:rsidRPr="00CA01CB">
        <w:rPr>
          <w:rFonts w:eastAsia="Times New Roman" w:cs="Times New Roman"/>
          <w:i/>
          <w:iCs/>
          <w:color w:val="000000"/>
          <w:sz w:val="24"/>
          <w:szCs w:val="24"/>
        </w:rPr>
        <w:t>, </w:t>
      </w:r>
      <w:bookmarkStart w:id="40" w:name="bieumau_10"/>
      <w:r w:rsidRPr="00CA01CB">
        <w:rPr>
          <w:rFonts w:eastAsia="Times New Roman" w:cs="Times New Roman"/>
          <w:i/>
          <w:iCs/>
          <w:color w:val="000000"/>
          <w:sz w:val="24"/>
          <w:szCs w:val="24"/>
        </w:rPr>
        <w:t>Mẫu biểu số 10</w:t>
      </w:r>
      <w:bookmarkEnd w:id="40"/>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Đối với đơn vị sử dụng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thuyết minh quyết toán ngân sách nhà nước hỗ trợ đã được cấp có thẩm quyền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Công khai số liệu quyết toán ngân sách nhà nước hỗ trợ (</w:t>
      </w:r>
      <w:r w:rsidRPr="00CA01CB">
        <w:rPr>
          <w:rFonts w:eastAsia="Times New Roman" w:cs="Times New Roman"/>
          <w:i/>
          <w:iCs/>
          <w:color w:val="000000"/>
          <w:sz w:val="24"/>
          <w:szCs w:val="24"/>
        </w:rPr>
        <w:t>theo </w:t>
      </w:r>
      <w:bookmarkStart w:id="41" w:name="bieumau_09_1"/>
      <w:r w:rsidRPr="00CA01CB">
        <w:rPr>
          <w:rFonts w:eastAsia="Times New Roman" w:cs="Times New Roman"/>
          <w:i/>
          <w:iCs/>
          <w:color w:val="000000"/>
          <w:sz w:val="24"/>
          <w:szCs w:val="24"/>
        </w:rPr>
        <w:t>Mẫu biểu số 09</w:t>
      </w:r>
      <w:bookmarkEnd w:id="41"/>
      <w:r w:rsidRPr="00CA01CB">
        <w:rPr>
          <w:rFonts w:eastAsia="Times New Roman" w:cs="Times New Roman"/>
          <w:i/>
          <w:iCs/>
          <w:color w:val="000000"/>
          <w:sz w:val="24"/>
          <w:szCs w:val="24"/>
        </w:rPr>
        <w:t>, </w:t>
      </w:r>
      <w:bookmarkStart w:id="42" w:name="bieumau_10_1"/>
      <w:r w:rsidRPr="00CA01CB">
        <w:rPr>
          <w:rFonts w:eastAsia="Times New Roman" w:cs="Times New Roman"/>
          <w:i/>
          <w:iCs/>
          <w:color w:val="000000"/>
          <w:sz w:val="24"/>
          <w:szCs w:val="24"/>
        </w:rPr>
        <w:t>Mẫu biểu số 10</w:t>
      </w:r>
      <w:bookmarkEnd w:id="42"/>
      <w:r w:rsidRPr="00CA01CB">
        <w:rPr>
          <w:rFonts w:eastAsia="Times New Roman" w:cs="Times New Roman"/>
          <w:i/>
          <w:iCs/>
          <w:color w:val="000000"/>
          <w:sz w:val="24"/>
          <w:szCs w:val="24"/>
        </w:rPr>
        <w:t> ban hành kèm theo Thông tư này</w:t>
      </w:r>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43" w:name="dieu_8"/>
      <w:r w:rsidRPr="00CA01CB">
        <w:rPr>
          <w:rFonts w:eastAsia="Times New Roman" w:cs="Times New Roman"/>
          <w:b/>
          <w:bCs/>
          <w:color w:val="000000"/>
          <w:sz w:val="24"/>
          <w:szCs w:val="24"/>
        </w:rPr>
        <w:t>Điều 8. Trách nhiệm công khai</w:t>
      </w:r>
      <w:bookmarkEnd w:id="43"/>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Thủ trưởng tổ chức được ngân sách nhà nước hỗ trợ chịu trách nhiệm thực hiện công khai những nội dung quy định tại </w:t>
      </w:r>
      <w:bookmarkStart w:id="44" w:name="tc_2"/>
      <w:r w:rsidRPr="00CA01CB">
        <w:rPr>
          <w:rFonts w:eastAsia="Times New Roman" w:cs="Times New Roman"/>
          <w:color w:val="0000FF"/>
          <w:sz w:val="24"/>
          <w:szCs w:val="24"/>
        </w:rPr>
        <w:t>Điều 7 Thông tư này.</w:t>
      </w:r>
      <w:bookmarkEnd w:id="44"/>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Đối với các nội dung công khai quy định tại </w:t>
      </w:r>
      <w:bookmarkStart w:id="45" w:name="tc_3"/>
      <w:r w:rsidRPr="00CA01CB">
        <w:rPr>
          <w:rFonts w:eastAsia="Times New Roman" w:cs="Times New Roman"/>
          <w:color w:val="0000FF"/>
          <w:sz w:val="24"/>
          <w:szCs w:val="24"/>
        </w:rPr>
        <w:t>khoản 1 và khoản 3 Điều 7</w:t>
      </w:r>
      <w:bookmarkEnd w:id="45"/>
      <w:r w:rsidRPr="00CA01CB">
        <w:rPr>
          <w:rFonts w:eastAsia="Times New Roman" w:cs="Times New Roman"/>
          <w:color w:val="000000"/>
          <w:sz w:val="24"/>
          <w:szCs w:val="24"/>
        </w:rPr>
        <w:t>, Thủ trưởng tổ chức được ngân sách nhà nước hỗ trợ ban hành Quyết định công bố công khai ngân sách và các biểu mẫu theo quy định (theo </w:t>
      </w:r>
      <w:bookmarkStart w:id="46" w:name="bieumau_ms02_ns"/>
      <w:r w:rsidRPr="00CA01CB">
        <w:rPr>
          <w:rFonts w:eastAsia="Times New Roman" w:cs="Times New Roman"/>
          <w:color w:val="000000"/>
          <w:sz w:val="24"/>
          <w:szCs w:val="24"/>
        </w:rPr>
        <w:t>Mẫu số 02/QĐ-CKNS</w:t>
      </w:r>
      <w:bookmarkEnd w:id="46"/>
      <w:r w:rsidRPr="00CA01CB">
        <w:rPr>
          <w:rFonts w:eastAsia="Times New Roman" w:cs="Times New Roman"/>
          <w:color w:val="000000"/>
          <w:sz w:val="24"/>
          <w:szCs w:val="24"/>
        </w:rPr>
        <w:t> ban hành kèm theo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Đối với các nội dung công khai quy định tại </w:t>
      </w:r>
      <w:bookmarkStart w:id="47" w:name="tc_4"/>
      <w:r w:rsidRPr="00CA01CB">
        <w:rPr>
          <w:rFonts w:eastAsia="Times New Roman" w:cs="Times New Roman"/>
          <w:color w:val="0000FF"/>
          <w:sz w:val="24"/>
          <w:szCs w:val="24"/>
        </w:rPr>
        <w:t>khoản 2 Điều 7</w:t>
      </w:r>
      <w:bookmarkEnd w:id="47"/>
      <w:r w:rsidRPr="00CA01CB">
        <w:rPr>
          <w:rFonts w:eastAsia="Times New Roman" w:cs="Times New Roman"/>
          <w:color w:val="000000"/>
          <w:sz w:val="24"/>
          <w:szCs w:val="24"/>
        </w:rPr>
        <w:t>, Thủ trưởng đơn vị dự toán ngân sách phê duyệt và công bố công khai ngân sách (theo </w:t>
      </w:r>
      <w:bookmarkStart w:id="48" w:name="bieumau_08_2"/>
      <w:r w:rsidRPr="00CA01CB">
        <w:rPr>
          <w:rFonts w:eastAsia="Times New Roman" w:cs="Times New Roman"/>
          <w:color w:val="000000"/>
          <w:sz w:val="24"/>
          <w:szCs w:val="24"/>
        </w:rPr>
        <w:t>Mẫu biểu số 08</w:t>
      </w:r>
      <w:bookmarkEnd w:id="48"/>
      <w:r w:rsidRPr="00CA01CB">
        <w:rPr>
          <w:rFonts w:eastAsia="Times New Roman" w:cs="Times New Roman"/>
          <w:color w:val="000000"/>
          <w:sz w:val="24"/>
          <w:szCs w:val="24"/>
        </w:rPr>
        <w:t> ban hành kèm theo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49" w:name="dieu_9"/>
      <w:r w:rsidRPr="00CA01CB">
        <w:rPr>
          <w:rFonts w:eastAsia="Times New Roman" w:cs="Times New Roman"/>
          <w:b/>
          <w:bCs/>
          <w:color w:val="000000"/>
          <w:sz w:val="24"/>
          <w:szCs w:val="24"/>
        </w:rPr>
        <w:t>Điều 9. Hình thức công khai</w:t>
      </w:r>
      <w:bookmarkEnd w:id="49"/>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Việc công khai các nội dung quy định tại </w:t>
      </w:r>
      <w:bookmarkStart w:id="50" w:name="tc_5"/>
      <w:r w:rsidRPr="00CA01CB">
        <w:rPr>
          <w:rFonts w:eastAsia="Times New Roman" w:cs="Times New Roman"/>
          <w:color w:val="0000FF"/>
          <w:sz w:val="24"/>
          <w:szCs w:val="24"/>
        </w:rPr>
        <w:t>khoản 1, khoản 2 và khoản 3 Điều 7 Thông tư này</w:t>
      </w:r>
      <w:bookmarkEnd w:id="50"/>
      <w:r w:rsidRPr="00CA01CB">
        <w:rPr>
          <w:rFonts w:eastAsia="Times New Roman" w:cs="Times New Roman"/>
          <w:color w:val="000000"/>
          <w:sz w:val="24"/>
          <w:szCs w:val="24"/>
        </w:rPr>
        <w:t> được thực hiện bằng một hoặc một số hình thức quy định tại </w:t>
      </w:r>
      <w:bookmarkStart w:id="51" w:name="dc_2"/>
      <w:r w:rsidRPr="00CA01CB">
        <w:rPr>
          <w:rFonts w:eastAsia="Times New Roman" w:cs="Times New Roman"/>
          <w:color w:val="000000"/>
          <w:sz w:val="24"/>
          <w:szCs w:val="24"/>
        </w:rPr>
        <w:t>điểm b khoản 1 Điều 15 của Luật Ngân sách nhà nước</w:t>
      </w:r>
      <w:bookmarkEnd w:id="51"/>
      <w:r w:rsidRPr="00CA01CB">
        <w:rPr>
          <w:rFonts w:eastAsia="Times New Roman" w:cs="Times New Roman"/>
          <w:color w:val="000000"/>
          <w:sz w:val="24"/>
          <w:szCs w:val="24"/>
        </w:rPr>
        <w:t>, đối với đơn vị có Cổng thông tin điện tử thì phải thực hiện công khai ngân sách qua Cổng thông tin điện tử của đơn vị mình.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52" w:name="dieu_10"/>
      <w:r w:rsidRPr="00CA01CB">
        <w:rPr>
          <w:rFonts w:eastAsia="Times New Roman" w:cs="Times New Roman"/>
          <w:b/>
          <w:bCs/>
          <w:color w:val="000000"/>
          <w:sz w:val="24"/>
          <w:szCs w:val="24"/>
        </w:rPr>
        <w:t>Điều 10. Thời điểm công khai</w:t>
      </w:r>
      <w:bookmarkEnd w:id="52"/>
    </w:p>
    <w:p w:rsidR="00CA01CB" w:rsidRPr="001467B1" w:rsidRDefault="00CA01CB" w:rsidP="00370E94">
      <w:pPr>
        <w:shd w:val="clear" w:color="auto" w:fill="FFFFFF"/>
        <w:spacing w:after="0" w:line="360" w:lineRule="exact"/>
        <w:jc w:val="both"/>
        <w:rPr>
          <w:rFonts w:eastAsia="Times New Roman" w:cs="Times New Roman"/>
          <w:color w:val="FF0000"/>
          <w:sz w:val="24"/>
          <w:szCs w:val="24"/>
        </w:rPr>
      </w:pPr>
      <w:r w:rsidRPr="001467B1">
        <w:rPr>
          <w:rFonts w:eastAsia="Times New Roman" w:cs="Times New Roman"/>
          <w:color w:val="FF0000"/>
          <w:sz w:val="24"/>
          <w:szCs w:val="24"/>
        </w:rPr>
        <w:t>1. Báo cáo công khai dự toán ngân sách nhà nước phải được thực hiện chậm nhất là 15 ngày, kể từ ngày được tổ chức cấp trên hoặc cấp có thẩm quyền giao đầu năm và điều chỉnh giảm hoặc bổ sung trong năm (nếu có).</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Báo cáo tình hình thực hiện dự toán ngân sách nhà nước hằng quý, 06 tháng phải được công khai chậm nhất là 15 ngày, kể từ ngày kết thúc quý và 06 tháng.</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 Báo cáo tình hình thực hiện ngân sách nhà nước cả năm được công khai chậm nhất là 05 ngày làm việc, kể từ ngày đơn vị báo cáo tổ chức cấp trên trực tiếp.</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 Báo cáo quyết toán ngân sách nhà nước phải được công khai chậm nhất là 15 ngày, kể từ ngày được tổ chức cấp trên hoặc cấp có thẩm quyền phê duyệt.</w:t>
      </w:r>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bookmarkStart w:id="53" w:name="chuong_4"/>
      <w:r w:rsidRPr="00CA01CB">
        <w:rPr>
          <w:rFonts w:eastAsia="Times New Roman" w:cs="Times New Roman"/>
          <w:b/>
          <w:bCs/>
          <w:color w:val="000000"/>
          <w:sz w:val="24"/>
          <w:szCs w:val="24"/>
        </w:rPr>
        <w:t>Chương IV</w:t>
      </w:r>
      <w:bookmarkEnd w:id="53"/>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bookmarkStart w:id="54" w:name="chuong_4_name"/>
      <w:r w:rsidRPr="00CA01CB">
        <w:rPr>
          <w:rFonts w:eastAsia="Times New Roman" w:cs="Times New Roman"/>
          <w:b/>
          <w:bCs/>
          <w:color w:val="000000"/>
          <w:sz w:val="24"/>
          <w:szCs w:val="24"/>
        </w:rPr>
        <w:t>TỔ CHỨC THỰC HIỆN</w:t>
      </w:r>
      <w:bookmarkEnd w:id="54"/>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55" w:name="dieu_11"/>
      <w:r w:rsidRPr="00CA01CB">
        <w:rPr>
          <w:rFonts w:eastAsia="Times New Roman" w:cs="Times New Roman"/>
          <w:b/>
          <w:bCs/>
          <w:color w:val="000000"/>
          <w:sz w:val="24"/>
          <w:szCs w:val="24"/>
        </w:rPr>
        <w:t>Điều 11. Chế độ báo cáo tình hình thực hiện công khai ngân sách</w:t>
      </w:r>
      <w:bookmarkEnd w:id="55"/>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Đơn vị sử dụng ngân sách, đơn vị sử dụng ngân sách nhà nước hỗ trợ có trách nhiệm gửi tài liệu, số liệu công khai dự toán, quyết toán theo quy định tại Thông tư này cho đơn vị dự toán cấp trên hoặc gửi cơ quan tài chính cùng cấp (trường hợp không có đơn vị dự toán cấp trên), tổ chức được ngân sách nhà nước hỗ trợ cấp trên. Thời gian gửi cùng thời điểm công bố công khai của đơn vị.</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Đối với đơn vị dự toán ngân sách cấp I, tổ chức được ngân sách nhà nước hỗ trợ ở trung ương có trách nhiệm:</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a) Tổng hợp và công bố số liệu công khai dự toán, quyết toán ngân sách của các đơn vị dự toán trực thuộc đã được cấp có thẩm quyền quyết định,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56" w:name="diem_b_2_11"/>
      <w:r w:rsidRPr="00CA01CB">
        <w:rPr>
          <w:rFonts w:eastAsia="Times New Roman" w:cs="Times New Roman"/>
          <w:color w:val="000000"/>
          <w:sz w:val="24"/>
          <w:szCs w:val="24"/>
        </w:rPr>
        <w:t>b) Tổng hợp và báo cáo tình hình công khai ngân sách của các đơn vị dự toán trực thuộc (theo</w:t>
      </w:r>
      <w:bookmarkEnd w:id="56"/>
      <w:r w:rsidRPr="00CA01CB">
        <w:rPr>
          <w:rFonts w:eastAsia="Times New Roman" w:cs="Times New Roman"/>
          <w:color w:val="000000"/>
          <w:sz w:val="24"/>
          <w:szCs w:val="24"/>
        </w:rPr>
        <w:t> </w:t>
      </w:r>
      <w:bookmarkStart w:id="57" w:name="bieumau_ms01_bc"/>
      <w:r w:rsidRPr="00CA01CB">
        <w:rPr>
          <w:rFonts w:eastAsia="Times New Roman" w:cs="Times New Roman"/>
          <w:color w:val="000000"/>
          <w:sz w:val="24"/>
          <w:szCs w:val="24"/>
        </w:rPr>
        <w:t>Mẫu số 01/CKNS-BC</w:t>
      </w:r>
      <w:bookmarkEnd w:id="57"/>
      <w:r w:rsidRPr="00CA01CB">
        <w:rPr>
          <w:rFonts w:eastAsia="Times New Roman" w:cs="Times New Roman"/>
          <w:color w:val="000000"/>
          <w:sz w:val="24"/>
          <w:szCs w:val="24"/>
        </w:rPr>
        <w:t>, </w:t>
      </w:r>
      <w:bookmarkStart w:id="58" w:name="bieumau_ms02_bc"/>
      <w:r w:rsidRPr="00CA01CB">
        <w:rPr>
          <w:rFonts w:eastAsia="Times New Roman" w:cs="Times New Roman"/>
          <w:color w:val="000000"/>
          <w:sz w:val="24"/>
          <w:szCs w:val="24"/>
        </w:rPr>
        <w:t>02/CKNS-BC</w:t>
      </w:r>
      <w:bookmarkEnd w:id="58"/>
      <w:r w:rsidRPr="00CA01CB">
        <w:rPr>
          <w:rFonts w:eastAsia="Times New Roman" w:cs="Times New Roman"/>
          <w:color w:val="000000"/>
          <w:sz w:val="24"/>
          <w:szCs w:val="24"/>
        </w:rPr>
        <w:t> ban hành kèm theo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59" w:name="diem_c_2_11"/>
      <w:r w:rsidRPr="00CA01CB">
        <w:rPr>
          <w:rFonts w:eastAsia="Times New Roman" w:cs="Times New Roman"/>
          <w:color w:val="000000"/>
          <w:sz w:val="24"/>
          <w:szCs w:val="24"/>
          <w:shd w:val="clear" w:color="auto" w:fill="FFFF96"/>
        </w:rPr>
        <w:t>c) Gửi Bộ Tài chính:</w:t>
      </w:r>
      <w:bookmarkEnd w:id="59"/>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Tài liệu, số liệu công khai dự toán, quyết toán ngân sách đã được phê duyệt theo quy định tại Thông tư này và thời gian gửi cùng thời gian thực hiện công bố công khai.</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Báo cáo tổng hợp tình hình công khai ngân sách theo quy định tại điểm b khoản 2 Điều này. Thời gian gửi báo cáo trước ngày 31 tháng 5 hằng năm (đối với công khai dự toán), trước ngày 31 tháng 3 năm sau (đối với công khai quyết toán)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Tài liệu, số liệu, báo cáo gửi Bộ Tài chính được gửi 01 bản kèm theo files dữ liệu điện tử dưới dạng file excel hoặc truyền thư điện tử theo địa chỉ email: tkns@mof.gov.vn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60" w:name="khoan_3_11"/>
      <w:r w:rsidRPr="00CA6F4A">
        <w:rPr>
          <w:rFonts w:eastAsia="Times New Roman" w:cs="Times New Roman"/>
          <w:color w:val="000000"/>
          <w:spacing w:val="-8"/>
          <w:sz w:val="24"/>
          <w:szCs w:val="24"/>
          <w:shd w:val="clear" w:color="auto" w:fill="FFFF96"/>
        </w:rPr>
        <w:t>3. Các đơn vị dự toán ngân sách cấp I, tổ chức được ngân sách nhà nước hỗ trợ ở địa phương có trách nhiệm:</w:t>
      </w:r>
      <w:bookmarkEnd w:id="60"/>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 Tổng hợp và công bố số liệu công khai dự toán, quyết toán ngân sách của các đơn vị dự toán trực thuộc đã được cấp có thẩm quyền quyết định, phê duyệt.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 Tổng hợp và báo cáo tình hình công khai ngân sách của các đơn vị dự toán trực thuộc (theo </w:t>
      </w:r>
      <w:bookmarkStart w:id="61" w:name="bieumau_ms01_ns_1"/>
      <w:r w:rsidRPr="00CA01CB">
        <w:rPr>
          <w:rFonts w:eastAsia="Times New Roman" w:cs="Times New Roman"/>
          <w:color w:val="000000"/>
          <w:sz w:val="24"/>
          <w:szCs w:val="24"/>
        </w:rPr>
        <w:t>Mẫu số 01/CKNS-BC</w:t>
      </w:r>
      <w:bookmarkEnd w:id="61"/>
      <w:r w:rsidRPr="00CA01CB">
        <w:rPr>
          <w:rFonts w:eastAsia="Times New Roman" w:cs="Times New Roman"/>
          <w:color w:val="000000"/>
          <w:sz w:val="24"/>
          <w:szCs w:val="24"/>
        </w:rPr>
        <w:t>, </w:t>
      </w:r>
      <w:bookmarkStart w:id="62" w:name="bieumau_ms02_bc_2"/>
      <w:r w:rsidRPr="00CA01CB">
        <w:rPr>
          <w:rFonts w:eastAsia="Times New Roman" w:cs="Times New Roman"/>
          <w:color w:val="000000"/>
          <w:sz w:val="24"/>
          <w:szCs w:val="24"/>
        </w:rPr>
        <w:t>02/CKNS-BC</w:t>
      </w:r>
      <w:bookmarkEnd w:id="62"/>
      <w:r w:rsidRPr="00CA01CB">
        <w:rPr>
          <w:rFonts w:eastAsia="Times New Roman" w:cs="Times New Roman"/>
          <w:color w:val="000000"/>
          <w:sz w:val="24"/>
          <w:szCs w:val="24"/>
        </w:rPr>
        <w:t> ban hành kèm theo Thông tư này).</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 Gửi cơ quan tài chính cùng cấp:</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Tài liệu, số liệu công khai dự toán, quyết toán ngân sách đã được phê duyệt theo quy định tại Thông tư này và thời gian gửi cùng thời gian thực hiện công bố công khai.</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Báo cáo tổng hợp tình hình công khai ngân sách theo quy định tại điểm b khoản 2 Điều này. Thời gian gửi báo cáo trước ngày 30 tháng 4 hằng năm (đối với công khai dự toán), trước ngày 28 tháng 2 năm sau (đối với công khai quyết toán).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 Cơ quan tài chính các cấp: Thực hiện báo cáo công khai theo quy định tại </w:t>
      </w:r>
      <w:bookmarkStart w:id="63" w:name="dc_4"/>
      <w:r w:rsidRPr="00CA01CB">
        <w:rPr>
          <w:rFonts w:eastAsia="Times New Roman" w:cs="Times New Roman"/>
          <w:color w:val="000000"/>
          <w:sz w:val="24"/>
          <w:szCs w:val="24"/>
        </w:rPr>
        <w:t>Điều 19 của Thông tư số 343/2016/TT-BTC</w:t>
      </w:r>
      <w:bookmarkEnd w:id="63"/>
      <w:r w:rsidRPr="00CA01CB">
        <w:rPr>
          <w:rFonts w:eastAsia="Times New Roman" w:cs="Times New Roman"/>
          <w:color w:val="000000"/>
          <w:sz w:val="24"/>
          <w:szCs w:val="24"/>
        </w:rPr>
        <w:t> ngày 30/12/2016 của Bộ Tài chính hướng dẫn thực hiện công khai ngân sách nhà nước đối với các cấp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64" w:name="dieu_12"/>
      <w:r w:rsidRPr="00CA01CB">
        <w:rPr>
          <w:rFonts w:eastAsia="Times New Roman" w:cs="Times New Roman"/>
          <w:b/>
          <w:bCs/>
          <w:color w:val="000000"/>
          <w:sz w:val="24"/>
          <w:szCs w:val="24"/>
        </w:rPr>
        <w:t>Điều 12. Kiểm tra và giám sát thực hiện</w:t>
      </w:r>
      <w:bookmarkEnd w:id="64"/>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Các Bộ, cơ quan ngang Bộ, cơ quan thuộc Chính phủ, Ủy ban nhân dân các cấp, đơn vị dự toán cấp trên, tổ chức được ngân sách nhà nước hỗ trợ chịu trách nhiệm kiểm tra việc thực hiện công khai ngân sách của cấp dưới trực tiếp.</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Trong quá trình kiểm tra nếu phát hiện có vi phạm thì phải xử lý kịp thời hoặc báo cáo cấp có thẩm quyền xử lý kịp thời theo đúng quy định của pháp luật.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Bộ Tài chính có trách nhiệm kiểm tra việc thực hiện công khai ngân sách của các đơn vị dự toán ngân sách cấp I, tổ chức được ngân sách nhà nước hỗ trợ ở trung ương. Cơ quan tài chính ở địa phương có trách nhiệm kiểm tra việc thực hiện công khai ngân sách của các đơn vị dự toán cấp I, tổ chức được ngân sách nhà nước hỗ trợ ở địa phương.</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 Mặt trận Tổ quốc Việt Nam các cấp chủ trì tổ chức giám sát việc thực hiện công khai ngân sách nhà nước theo quy định tại </w:t>
      </w:r>
      <w:bookmarkStart w:id="65" w:name="dc_3"/>
      <w:r w:rsidRPr="00CA01CB">
        <w:rPr>
          <w:rFonts w:eastAsia="Times New Roman" w:cs="Times New Roman"/>
          <w:color w:val="000000"/>
          <w:sz w:val="24"/>
          <w:szCs w:val="24"/>
        </w:rPr>
        <w:t>Điều 52 của Nghị định số 163/2016/NĐ-CP</w:t>
      </w:r>
      <w:bookmarkEnd w:id="65"/>
      <w:r w:rsidRPr="00CA01CB">
        <w:rPr>
          <w:rFonts w:eastAsia="Times New Roman" w:cs="Times New Roman"/>
          <w:color w:val="000000"/>
          <w:sz w:val="24"/>
          <w:szCs w:val="24"/>
        </w:rPr>
        <w:t> ngày 21 tháng 12 năm 2016 của Chính phủ quy định chi tiết thi hành một số điều của </w:t>
      </w:r>
      <w:bookmarkStart w:id="66" w:name="tvpllink_orzgiqxtpn_2"/>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"https://thuvienphapluat.vn/van-ban/Tai-chinh-nha-nuoc/Luat-ngan-sach-nha-nuoc-nam-2015-281762.aspx"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Luật Ngân sách nhà nước</w:t>
      </w:r>
      <w:r w:rsidRPr="00CA01CB">
        <w:rPr>
          <w:rFonts w:eastAsia="Times New Roman" w:cs="Times New Roman"/>
          <w:color w:val="000000"/>
          <w:sz w:val="24"/>
          <w:szCs w:val="24"/>
        </w:rPr>
        <w:fldChar w:fldCharType="end"/>
      </w:r>
      <w:bookmarkEnd w:id="66"/>
      <w:r w:rsidRPr="00CA01CB">
        <w:rPr>
          <w:rFonts w:eastAsia="Times New Roman" w:cs="Times New Roman"/>
          <w:color w:val="000000"/>
          <w:sz w:val="24"/>
          <w:szCs w:val="24"/>
        </w:rPr>
        <w:t>.</w:t>
      </w:r>
    </w:p>
    <w:p w:rsidR="0001023B" w:rsidRDefault="0001023B" w:rsidP="00370E94">
      <w:pPr>
        <w:shd w:val="clear" w:color="auto" w:fill="FFFFFF"/>
        <w:spacing w:after="0" w:line="360" w:lineRule="exact"/>
        <w:jc w:val="center"/>
        <w:rPr>
          <w:rFonts w:eastAsia="Times New Roman" w:cs="Times New Roman"/>
          <w:b/>
          <w:bCs/>
          <w:color w:val="000000"/>
          <w:sz w:val="24"/>
          <w:szCs w:val="24"/>
        </w:rPr>
      </w:pPr>
      <w:bookmarkStart w:id="67" w:name="chuong_5"/>
    </w:p>
    <w:p w:rsidR="0001023B" w:rsidRDefault="0001023B" w:rsidP="00370E94">
      <w:pPr>
        <w:shd w:val="clear" w:color="auto" w:fill="FFFFFF"/>
        <w:spacing w:after="0" w:line="360" w:lineRule="exact"/>
        <w:jc w:val="center"/>
        <w:rPr>
          <w:rFonts w:eastAsia="Times New Roman" w:cs="Times New Roman"/>
          <w:b/>
          <w:bCs/>
          <w:color w:val="000000"/>
          <w:sz w:val="24"/>
          <w:szCs w:val="24"/>
        </w:rPr>
      </w:pPr>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lastRenderedPageBreak/>
        <w:t>Chương V</w:t>
      </w:r>
      <w:bookmarkEnd w:id="67"/>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bookmarkStart w:id="68" w:name="chuong_5_name"/>
      <w:r w:rsidRPr="00CA01CB">
        <w:rPr>
          <w:rFonts w:eastAsia="Times New Roman" w:cs="Times New Roman"/>
          <w:b/>
          <w:bCs/>
          <w:color w:val="000000"/>
          <w:sz w:val="24"/>
          <w:szCs w:val="24"/>
        </w:rPr>
        <w:t>ĐIỀU KHOẢN THI HÀNH</w:t>
      </w:r>
      <w:bookmarkEnd w:id="68"/>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69" w:name="dieu_13"/>
      <w:r w:rsidRPr="00CA01CB">
        <w:rPr>
          <w:rFonts w:eastAsia="Times New Roman" w:cs="Times New Roman"/>
          <w:b/>
          <w:bCs/>
          <w:color w:val="000000"/>
          <w:sz w:val="24"/>
          <w:szCs w:val="24"/>
        </w:rPr>
        <w:t>Điều 13. Hiệu lực thi hành</w:t>
      </w:r>
      <w:bookmarkEnd w:id="69"/>
    </w:p>
    <w:p w:rsidR="00CA01CB" w:rsidRPr="00CA6F4A" w:rsidRDefault="00CA01CB" w:rsidP="00370E94">
      <w:pPr>
        <w:shd w:val="clear" w:color="auto" w:fill="FFFFFF"/>
        <w:spacing w:after="0" w:line="360" w:lineRule="exact"/>
        <w:jc w:val="both"/>
        <w:rPr>
          <w:rFonts w:eastAsia="Times New Roman" w:cs="Times New Roman"/>
          <w:color w:val="000000"/>
          <w:spacing w:val="-6"/>
          <w:sz w:val="24"/>
          <w:szCs w:val="24"/>
        </w:rPr>
      </w:pPr>
      <w:r w:rsidRPr="00CA6F4A">
        <w:rPr>
          <w:rFonts w:eastAsia="Times New Roman" w:cs="Times New Roman"/>
          <w:color w:val="000000"/>
          <w:spacing w:val="-6"/>
          <w:sz w:val="24"/>
          <w:szCs w:val="24"/>
        </w:rPr>
        <w:t>1. Thông tư này có hiệu lực thi hành kể từ ngày 01 tháng 8 năm 2017 và áp dụng từ năm ngân sách 2017.</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Bãi bỏ Thông tư số </w:t>
      </w:r>
      <w:bookmarkStart w:id="70" w:name="tvpllink_oqmtlynutk"/>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"https://thuvienphapluat.vn/van-ban/Tai-chinh-nha-nuoc/Thong-tu-21-2005-TT-BTC-huong-dan-thuc-hien-qui-che-cong-khai-tai-chinh-don-vi-du-toan-ngan-sach-to-chuc-ngan-sach-nha-nuoc-ho-tro-18450.aspx"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21/2005/TT-BTC</w:t>
      </w:r>
      <w:r w:rsidRPr="00CA01CB">
        <w:rPr>
          <w:rFonts w:eastAsia="Times New Roman" w:cs="Times New Roman"/>
          <w:color w:val="000000"/>
          <w:sz w:val="24"/>
          <w:szCs w:val="24"/>
        </w:rPr>
        <w:fldChar w:fldCharType="end"/>
      </w:r>
      <w:bookmarkEnd w:id="70"/>
      <w:r w:rsidRPr="00CA01CB">
        <w:rPr>
          <w:rFonts w:eastAsia="Times New Roman" w:cs="Times New Roman"/>
          <w:color w:val="000000"/>
          <w:sz w:val="24"/>
          <w:szCs w:val="24"/>
        </w:rPr>
        <w:t> ngày 22/3/2005 của Bộ Tài chính hướng dẫn thực hiện quy chế công khai tài chính đối với các đơn vị dự toán ngân sách và các tổ chức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 Trong quá trình thực hiện, nếu có vướng mắc, đề nghị phản ánh về Bộ Tài chính để nghiên cứu, giải quyết./.</w:t>
      </w:r>
    </w:p>
    <w:tbl>
      <w:tblPr>
        <w:tblW w:w="9738" w:type="dxa"/>
        <w:tblCellSpacing w:w="0" w:type="dxa"/>
        <w:shd w:val="clear" w:color="auto" w:fill="FFFFFF"/>
        <w:tblCellMar>
          <w:left w:w="0" w:type="dxa"/>
          <w:right w:w="0" w:type="dxa"/>
        </w:tblCellMar>
        <w:tblLook w:val="04A0" w:firstRow="1" w:lastRow="0" w:firstColumn="1" w:lastColumn="0" w:noHBand="0" w:noVBand="1"/>
      </w:tblPr>
      <w:tblGrid>
        <w:gridCol w:w="5670"/>
        <w:gridCol w:w="4068"/>
      </w:tblGrid>
      <w:tr w:rsidR="00CA01CB" w:rsidRPr="00CA01CB" w:rsidTr="00CA6F4A">
        <w:trPr>
          <w:tblCellSpacing w:w="0" w:type="dxa"/>
        </w:trPr>
        <w:tc>
          <w:tcPr>
            <w:tcW w:w="5670" w:type="dxa"/>
            <w:shd w:val="clear" w:color="auto" w:fill="FFFFFF"/>
            <w:tcMar>
              <w:top w:w="0" w:type="dxa"/>
              <w:left w:w="108" w:type="dxa"/>
              <w:bottom w:w="0" w:type="dxa"/>
              <w:right w:w="108" w:type="dxa"/>
            </w:tcMar>
            <w:hideMark/>
          </w:tcPr>
          <w:p w:rsidR="00CA01CB" w:rsidRPr="00CA01CB" w:rsidRDefault="00CA01CB" w:rsidP="008C3A7D">
            <w:pPr>
              <w:spacing w:after="0" w:line="240" w:lineRule="auto"/>
              <w:rPr>
                <w:rFonts w:eastAsia="Times New Roman" w:cs="Times New Roman"/>
                <w:color w:val="000000"/>
                <w:sz w:val="24"/>
                <w:szCs w:val="24"/>
              </w:rPr>
            </w:pPr>
            <w:r w:rsidRPr="00CA6F4A">
              <w:rPr>
                <w:rFonts w:eastAsia="Times New Roman" w:cs="Times New Roman"/>
                <w:b/>
                <w:bCs/>
                <w:i/>
                <w:iCs/>
                <w:color w:val="000000"/>
                <w:sz w:val="20"/>
                <w:szCs w:val="24"/>
              </w:rPr>
              <w:t>Nơi nhận:</w:t>
            </w:r>
            <w:r w:rsidRPr="00CA6F4A">
              <w:rPr>
                <w:rFonts w:eastAsia="Times New Roman" w:cs="Times New Roman"/>
                <w:b/>
                <w:bCs/>
                <w:i/>
                <w:iCs/>
                <w:color w:val="000000"/>
                <w:sz w:val="20"/>
                <w:szCs w:val="24"/>
              </w:rPr>
              <w:br/>
            </w:r>
            <w:r w:rsidRPr="00CA6F4A">
              <w:rPr>
                <w:rFonts w:eastAsia="Times New Roman" w:cs="Times New Roman"/>
                <w:color w:val="000000"/>
                <w:sz w:val="20"/>
                <w:szCs w:val="24"/>
              </w:rPr>
              <w:t>- Ban Bí thư Trung ương Đảng;</w:t>
            </w:r>
            <w:r w:rsidRPr="00CA6F4A">
              <w:rPr>
                <w:rFonts w:eastAsia="Times New Roman" w:cs="Times New Roman"/>
                <w:color w:val="000000"/>
                <w:sz w:val="20"/>
                <w:szCs w:val="24"/>
              </w:rPr>
              <w:br/>
              <w:t>- Thủ tướng, các Phó Thủ tướng Chính phủ;</w:t>
            </w:r>
            <w:r w:rsidRPr="00CA6F4A">
              <w:rPr>
                <w:rFonts w:eastAsia="Times New Roman" w:cs="Times New Roman"/>
                <w:color w:val="000000"/>
                <w:sz w:val="20"/>
                <w:szCs w:val="24"/>
              </w:rPr>
              <w:br/>
              <w:t>- Văn phòng Trung ương và các Ban của Đảng;</w:t>
            </w:r>
            <w:r w:rsidRPr="00CA6F4A">
              <w:rPr>
                <w:rFonts w:eastAsia="Times New Roman" w:cs="Times New Roman"/>
                <w:color w:val="000000"/>
                <w:sz w:val="20"/>
                <w:szCs w:val="24"/>
              </w:rPr>
              <w:br/>
              <w:t>- Văn phòng Tổng Bí thư;</w:t>
            </w:r>
            <w:r w:rsidRPr="00CA6F4A">
              <w:rPr>
                <w:rFonts w:eastAsia="Times New Roman" w:cs="Times New Roman"/>
                <w:color w:val="000000"/>
                <w:sz w:val="20"/>
                <w:szCs w:val="24"/>
              </w:rPr>
              <w:br/>
              <w:t>- Văn phòng Chủ tịch nước;</w:t>
            </w:r>
            <w:r w:rsidRPr="00CA6F4A">
              <w:rPr>
                <w:rFonts w:eastAsia="Times New Roman" w:cs="Times New Roman"/>
                <w:color w:val="000000"/>
                <w:sz w:val="20"/>
                <w:szCs w:val="24"/>
              </w:rPr>
              <w:br/>
              <w:t>- Văn phòng Quốc hội;</w:t>
            </w:r>
            <w:r w:rsidRPr="00CA6F4A">
              <w:rPr>
                <w:rFonts w:eastAsia="Times New Roman" w:cs="Times New Roman"/>
                <w:color w:val="000000"/>
                <w:sz w:val="20"/>
                <w:szCs w:val="24"/>
              </w:rPr>
              <w:br/>
              <w:t>- Văn phòng Chính phủ;</w:t>
            </w:r>
            <w:r w:rsidRPr="00CA6F4A">
              <w:rPr>
                <w:rFonts w:eastAsia="Times New Roman" w:cs="Times New Roman"/>
                <w:color w:val="000000"/>
                <w:sz w:val="20"/>
                <w:szCs w:val="24"/>
              </w:rPr>
              <w:br/>
              <w:t>- Viện Kiểm sát nhân dân tối cao;</w:t>
            </w:r>
            <w:r w:rsidRPr="00CA6F4A">
              <w:rPr>
                <w:rFonts w:eastAsia="Times New Roman" w:cs="Times New Roman"/>
                <w:color w:val="000000"/>
                <w:sz w:val="20"/>
                <w:szCs w:val="24"/>
              </w:rPr>
              <w:br/>
              <w:t>- Toà án nhân dân tối cao;</w:t>
            </w:r>
            <w:r w:rsidRPr="00CA6F4A">
              <w:rPr>
                <w:rFonts w:eastAsia="Times New Roman" w:cs="Times New Roman"/>
                <w:color w:val="000000"/>
                <w:sz w:val="20"/>
                <w:szCs w:val="24"/>
              </w:rPr>
              <w:br/>
              <w:t>- Kiểm toán nhà nước;</w:t>
            </w:r>
            <w:r w:rsidRPr="00CA6F4A">
              <w:rPr>
                <w:rFonts w:eastAsia="Times New Roman" w:cs="Times New Roman"/>
                <w:color w:val="000000"/>
                <w:sz w:val="20"/>
                <w:szCs w:val="24"/>
              </w:rPr>
              <w:br/>
              <w:t>- Các bộ, cơ quan ngang bộ, cơ quan thuộc Chính phủ;</w:t>
            </w:r>
            <w:r w:rsidRPr="00CA6F4A">
              <w:rPr>
                <w:rFonts w:eastAsia="Times New Roman" w:cs="Times New Roman"/>
                <w:color w:val="000000"/>
                <w:sz w:val="20"/>
                <w:szCs w:val="24"/>
              </w:rPr>
              <w:br/>
              <w:t>- Ủy ban Giám sát tài chính quốc gia;</w:t>
            </w:r>
            <w:r w:rsidRPr="00CA6F4A">
              <w:rPr>
                <w:rFonts w:eastAsia="Times New Roman" w:cs="Times New Roman"/>
                <w:color w:val="000000"/>
                <w:sz w:val="20"/>
                <w:szCs w:val="24"/>
              </w:rPr>
              <w:br/>
              <w:t>- Cơ quan trung ương của các đoàn thể;</w:t>
            </w:r>
            <w:r w:rsidRPr="00CA6F4A">
              <w:rPr>
                <w:rFonts w:eastAsia="Times New Roman" w:cs="Times New Roman"/>
                <w:color w:val="000000"/>
                <w:sz w:val="20"/>
                <w:szCs w:val="24"/>
              </w:rPr>
              <w:br/>
              <w:t>- HĐND, UBND các tỉnh, thành phố trực thuộc trung ương;</w:t>
            </w:r>
            <w:r w:rsidRPr="00CA6F4A">
              <w:rPr>
                <w:rFonts w:eastAsia="Times New Roman" w:cs="Times New Roman"/>
                <w:color w:val="000000"/>
                <w:sz w:val="20"/>
                <w:szCs w:val="24"/>
              </w:rPr>
              <w:br/>
              <w:t>- Sở Tài chính, Cục Thuế, Cục Hải quan, KBNN các tỉnh, thành phố trực thuộc trung ương;</w:t>
            </w:r>
            <w:r w:rsidRPr="00CA6F4A">
              <w:rPr>
                <w:rFonts w:eastAsia="Times New Roman" w:cs="Times New Roman"/>
                <w:color w:val="000000"/>
                <w:sz w:val="20"/>
                <w:szCs w:val="24"/>
              </w:rPr>
              <w:br/>
              <w:t>- Các Tập đoàn kinh tế, Tổng công ty Nhà nước;</w:t>
            </w:r>
            <w:r w:rsidRPr="00CA6F4A">
              <w:rPr>
                <w:rFonts w:eastAsia="Times New Roman" w:cs="Times New Roman"/>
                <w:color w:val="000000"/>
                <w:sz w:val="20"/>
                <w:szCs w:val="24"/>
              </w:rPr>
              <w:br/>
              <w:t>- Cục Kiểm tra văn bản (Văn phòng Chính phủ);</w:t>
            </w:r>
            <w:r w:rsidRPr="00CA6F4A">
              <w:rPr>
                <w:rFonts w:eastAsia="Times New Roman" w:cs="Times New Roman"/>
                <w:color w:val="000000"/>
                <w:sz w:val="20"/>
                <w:szCs w:val="24"/>
              </w:rPr>
              <w:br/>
              <w:t>- Công báo;</w:t>
            </w:r>
            <w:r w:rsidRPr="00CA6F4A">
              <w:rPr>
                <w:rFonts w:eastAsia="Times New Roman" w:cs="Times New Roman"/>
                <w:color w:val="000000"/>
                <w:sz w:val="20"/>
                <w:szCs w:val="24"/>
              </w:rPr>
              <w:br/>
              <w:t>- Cổng thông tin điện tử Chính phủ;</w:t>
            </w:r>
            <w:r w:rsidRPr="00CA6F4A">
              <w:rPr>
                <w:rFonts w:eastAsia="Times New Roman" w:cs="Times New Roman"/>
                <w:color w:val="000000"/>
                <w:sz w:val="20"/>
                <w:szCs w:val="24"/>
              </w:rPr>
              <w:br/>
              <w:t>- Cổng thông tin điện tử Bộ Tài chính;</w:t>
            </w:r>
            <w:r w:rsidRPr="00CA6F4A">
              <w:rPr>
                <w:rFonts w:eastAsia="Times New Roman" w:cs="Times New Roman"/>
                <w:color w:val="000000"/>
                <w:sz w:val="20"/>
                <w:szCs w:val="24"/>
              </w:rPr>
              <w:br/>
              <w:t>- Các đơn vị thuộc Bộ Tài chính;</w:t>
            </w:r>
            <w:r w:rsidRPr="00CA6F4A">
              <w:rPr>
                <w:rFonts w:eastAsia="Times New Roman" w:cs="Times New Roman"/>
                <w:color w:val="000000"/>
                <w:sz w:val="20"/>
                <w:szCs w:val="24"/>
              </w:rPr>
              <w:br/>
              <w:t>- Lưu :VT, HCSN (400 bản).</w:t>
            </w:r>
          </w:p>
        </w:tc>
        <w:tc>
          <w:tcPr>
            <w:tcW w:w="4068" w:type="dxa"/>
            <w:shd w:val="clear" w:color="auto" w:fill="FFFFFF"/>
            <w:tcMar>
              <w:top w:w="0" w:type="dxa"/>
              <w:left w:w="108" w:type="dxa"/>
              <w:bottom w:w="0" w:type="dxa"/>
              <w:right w:w="108" w:type="dxa"/>
            </w:tcMar>
            <w:hideMark/>
          </w:tcPr>
          <w:p w:rsidR="002A1251" w:rsidRDefault="00CA01CB" w:rsidP="008C3A7D">
            <w:pPr>
              <w:spacing w:after="0" w:line="240" w:lineRule="auto"/>
              <w:jc w:val="center"/>
              <w:rPr>
                <w:rFonts w:eastAsia="Times New Roman" w:cs="Times New Roman"/>
                <w:b/>
                <w:bCs/>
                <w:color w:val="000000"/>
                <w:sz w:val="24"/>
                <w:szCs w:val="24"/>
              </w:rPr>
            </w:pPr>
            <w:r w:rsidRPr="00CA01CB">
              <w:rPr>
                <w:rFonts w:eastAsia="Times New Roman" w:cs="Times New Roman"/>
                <w:b/>
                <w:bCs/>
                <w:color w:val="000000"/>
                <w:sz w:val="24"/>
                <w:szCs w:val="24"/>
              </w:rPr>
              <w:t>KT. BỘ TRƯỞNG</w:t>
            </w:r>
            <w:r w:rsidRPr="00CA01CB">
              <w:rPr>
                <w:rFonts w:eastAsia="Times New Roman" w:cs="Times New Roman"/>
                <w:b/>
                <w:bCs/>
                <w:color w:val="000000"/>
                <w:sz w:val="24"/>
                <w:szCs w:val="24"/>
              </w:rPr>
              <w:br/>
              <w:t>THỨ TRƯỞNG</w:t>
            </w:r>
            <w:r w:rsidRPr="00CA01CB">
              <w:rPr>
                <w:rFonts w:eastAsia="Times New Roman" w:cs="Times New Roman"/>
                <w:b/>
                <w:bCs/>
                <w:color w:val="000000"/>
                <w:sz w:val="24"/>
                <w:szCs w:val="24"/>
              </w:rPr>
              <w:br/>
            </w:r>
            <w:r w:rsidRPr="00CA01CB">
              <w:rPr>
                <w:rFonts w:eastAsia="Times New Roman" w:cs="Times New Roman"/>
                <w:b/>
                <w:bCs/>
                <w:color w:val="000000"/>
                <w:sz w:val="24"/>
                <w:szCs w:val="24"/>
              </w:rPr>
              <w:br/>
            </w:r>
            <w:r w:rsidRPr="00CA01CB">
              <w:rPr>
                <w:rFonts w:eastAsia="Times New Roman" w:cs="Times New Roman"/>
                <w:b/>
                <w:bCs/>
                <w:color w:val="000000"/>
                <w:sz w:val="24"/>
                <w:szCs w:val="24"/>
              </w:rPr>
              <w:br/>
            </w:r>
            <w:r w:rsidR="002A1251">
              <w:rPr>
                <w:rFonts w:eastAsia="Times New Roman" w:cs="Times New Roman"/>
                <w:b/>
                <w:bCs/>
                <w:color w:val="000000"/>
                <w:sz w:val="24"/>
                <w:szCs w:val="24"/>
              </w:rPr>
              <w:t>(Đã ký)</w:t>
            </w:r>
          </w:p>
          <w:p w:rsidR="00CA01CB" w:rsidRPr="00CA01CB" w:rsidRDefault="00CA01CB" w:rsidP="008C3A7D">
            <w:pPr>
              <w:spacing w:after="0" w:line="240" w:lineRule="auto"/>
              <w:jc w:val="center"/>
              <w:rPr>
                <w:rFonts w:eastAsia="Times New Roman" w:cs="Times New Roman"/>
                <w:color w:val="000000"/>
                <w:sz w:val="24"/>
                <w:szCs w:val="24"/>
              </w:rPr>
            </w:pPr>
            <w:r w:rsidRPr="00CA01CB">
              <w:rPr>
                <w:rFonts w:eastAsia="Times New Roman" w:cs="Times New Roman"/>
                <w:b/>
                <w:bCs/>
                <w:color w:val="000000"/>
                <w:sz w:val="24"/>
                <w:szCs w:val="24"/>
              </w:rPr>
              <w:br/>
            </w:r>
            <w:r w:rsidRPr="00CA01CB">
              <w:rPr>
                <w:rFonts w:eastAsia="Times New Roman" w:cs="Times New Roman"/>
                <w:b/>
                <w:bCs/>
                <w:color w:val="000000"/>
                <w:sz w:val="24"/>
                <w:szCs w:val="24"/>
              </w:rPr>
              <w:br/>
              <w:t>Trần Xuân Hà</w:t>
            </w:r>
          </w:p>
        </w:tc>
      </w:tr>
    </w:tbl>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CA6F4A" w:rsidRDefault="00CA6F4A" w:rsidP="00370E94">
      <w:pPr>
        <w:shd w:val="clear" w:color="auto" w:fill="FFFFFF"/>
        <w:spacing w:after="0" w:line="360" w:lineRule="exact"/>
        <w:jc w:val="both"/>
        <w:rPr>
          <w:rFonts w:eastAsia="Times New Roman" w:cs="Times New Roman"/>
          <w:i/>
          <w:iCs/>
          <w:color w:val="000000"/>
          <w:sz w:val="24"/>
          <w:szCs w:val="24"/>
        </w:rPr>
      </w:pPr>
    </w:p>
    <w:p w:rsidR="008C3A7D" w:rsidRDefault="008C3A7D" w:rsidP="00370E94">
      <w:pPr>
        <w:shd w:val="clear" w:color="auto" w:fill="FFFFFF"/>
        <w:spacing w:after="0" w:line="360" w:lineRule="exact"/>
        <w:jc w:val="both"/>
        <w:rPr>
          <w:rFonts w:eastAsia="Times New Roman" w:cs="Times New Roman"/>
          <w:i/>
          <w:iCs/>
          <w:color w:val="000000"/>
          <w:sz w:val="24"/>
          <w:szCs w:val="24"/>
        </w:rPr>
      </w:pPr>
    </w:p>
    <w:p w:rsidR="00E539D4" w:rsidRDefault="00CA01CB" w:rsidP="00370E94">
      <w:pPr>
        <w:shd w:val="clear" w:color="auto" w:fill="FFFFFF"/>
        <w:spacing w:after="0" w:line="360" w:lineRule="exact"/>
        <w:jc w:val="center"/>
        <w:rPr>
          <w:rFonts w:eastAsia="Times New Roman" w:cs="Times New Roman"/>
          <w:i/>
          <w:iCs/>
          <w:color w:val="000000"/>
          <w:sz w:val="24"/>
          <w:szCs w:val="24"/>
        </w:rPr>
      </w:pPr>
      <w:r w:rsidRPr="00CA01CB">
        <w:rPr>
          <w:rFonts w:eastAsia="Times New Roman" w:cs="Times New Roman"/>
          <w:i/>
          <w:iCs/>
          <w:color w:val="000000"/>
          <w:sz w:val="24"/>
          <w:szCs w:val="24"/>
        </w:rPr>
        <w:lastRenderedPageBreak/>
        <w:t>(</w:t>
      </w:r>
      <w:bookmarkStart w:id="71" w:name="chuong_pl_1"/>
      <w:r w:rsidRPr="00CA01CB">
        <w:rPr>
          <w:rFonts w:eastAsia="Times New Roman" w:cs="Times New Roman"/>
          <w:i/>
          <w:iCs/>
          <w:color w:val="000000"/>
          <w:sz w:val="24"/>
          <w:szCs w:val="24"/>
        </w:rPr>
        <w:t xml:space="preserve">Mẫu số 01/QĐ-CKNS ban hành kèm theo Thông tư số 61/2017/TT-BTC </w:t>
      </w:r>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r w:rsidRPr="00CA01CB">
        <w:rPr>
          <w:rFonts w:eastAsia="Times New Roman" w:cs="Times New Roman"/>
          <w:i/>
          <w:iCs/>
          <w:color w:val="000000"/>
          <w:sz w:val="24"/>
          <w:szCs w:val="24"/>
        </w:rPr>
        <w:t>ngày 15 tháng 6 năm 2017 của Bộ Tài chính</w:t>
      </w:r>
      <w:bookmarkEnd w:id="71"/>
      <w:r w:rsidRPr="00CA01CB">
        <w:rPr>
          <w:rFonts w:eastAsia="Times New Roman" w:cs="Times New Roman"/>
          <w:i/>
          <w:iCs/>
          <w:color w:val="000000"/>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Tên đơn vị dự toán ngân sách</w:t>
            </w:r>
            <w:r w:rsidRPr="00CA01CB">
              <w:rPr>
                <w:rFonts w:eastAsia="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CỘNG HÒA XÃ HỘI CHỦ NGHĨA VIỆT NAM</w:t>
            </w:r>
            <w:r w:rsidRPr="00CA01CB">
              <w:rPr>
                <w:rFonts w:eastAsia="Times New Roman" w:cs="Times New Roman"/>
                <w:b/>
                <w:bCs/>
                <w:color w:val="000000"/>
                <w:sz w:val="24"/>
                <w:szCs w:val="24"/>
              </w:rPr>
              <w:br/>
              <w:t>Độc lập - Tự do - Hạnh phúc</w:t>
            </w:r>
            <w:r w:rsidRPr="00CA01CB">
              <w:rPr>
                <w:rFonts w:eastAsia="Times New Roman" w:cs="Times New Roman"/>
                <w:b/>
                <w:bCs/>
                <w:color w:val="000000"/>
                <w:sz w:val="24"/>
                <w:szCs w:val="24"/>
              </w:rPr>
              <w:br/>
              <w:t>---------------</w:t>
            </w:r>
          </w:p>
        </w:tc>
      </w:tr>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center"/>
              <w:rPr>
                <w:rFonts w:eastAsia="Times New Roman" w:cs="Times New Roman"/>
                <w:color w:val="000000"/>
                <w:sz w:val="24"/>
                <w:szCs w:val="24"/>
              </w:rPr>
            </w:pPr>
            <w:r w:rsidRPr="00CA01CB">
              <w:rPr>
                <w:rFonts w:eastAsia="Times New Roman" w:cs="Times New Roman"/>
                <w:color w:val="000000"/>
                <w:sz w:val="24"/>
                <w:szCs w:val="24"/>
              </w:rPr>
              <w:t>Số: /QĐ-</w:t>
            </w:r>
          </w:p>
        </w:tc>
        <w:tc>
          <w:tcPr>
            <w:tcW w:w="55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center"/>
              <w:rPr>
                <w:rFonts w:eastAsia="Times New Roman" w:cs="Times New Roman"/>
                <w:color w:val="000000"/>
                <w:sz w:val="24"/>
                <w:szCs w:val="24"/>
              </w:rPr>
            </w:pPr>
            <w:r w:rsidRPr="00CA01CB">
              <w:rPr>
                <w:rFonts w:eastAsia="Times New Roman" w:cs="Times New Roman"/>
                <w:i/>
                <w:iCs/>
                <w:color w:val="000000"/>
                <w:sz w:val="24"/>
                <w:szCs w:val="24"/>
              </w:rPr>
              <w:t>........., ngày ... tháng .... năm...</w:t>
            </w:r>
          </w:p>
        </w:tc>
      </w:tr>
    </w:tbl>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QUYẾT ĐỊNH</w:t>
      </w:r>
    </w:p>
    <w:p w:rsidR="00CA6F4A" w:rsidRDefault="00CA01CB" w:rsidP="00370E94">
      <w:pPr>
        <w:shd w:val="clear" w:color="auto" w:fill="FFFFFF"/>
        <w:spacing w:after="0" w:line="360" w:lineRule="exact"/>
        <w:jc w:val="center"/>
        <w:rPr>
          <w:rFonts w:eastAsia="Times New Roman" w:cs="Times New Roman"/>
          <w:b/>
          <w:bCs/>
          <w:color w:val="000000"/>
          <w:sz w:val="24"/>
          <w:szCs w:val="24"/>
        </w:rPr>
      </w:pPr>
      <w:r w:rsidRPr="00CA01CB">
        <w:rPr>
          <w:rFonts w:eastAsia="Times New Roman" w:cs="Times New Roman"/>
          <w:b/>
          <w:bCs/>
          <w:color w:val="000000"/>
          <w:sz w:val="24"/>
          <w:szCs w:val="24"/>
        </w:rPr>
        <w:t xml:space="preserve">Về việc công bố công khai dự toán (hoặc quyết toán) ngân sách năm.... của </w:t>
      </w:r>
    </w:p>
    <w:p w:rsidR="00CA01CB" w:rsidRPr="00CA01CB" w:rsidRDefault="00CA01CB" w:rsidP="00370E94">
      <w:pPr>
        <w:shd w:val="clear" w:color="auto" w:fill="FFFFFF"/>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(đơn vị dự toán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Căn cứ Nghị định số </w:t>
      </w:r>
      <w:bookmarkStart w:id="72" w:name="tvpllink_eynpnoudnq_1"/>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"https://thuvienphapluat.vn/van-ban/Tai-chinh-nha-nuoc/Nghi-dinh-163-2016-ND-CP-huong-dan-Luat-ngan-sach-nha-nuoc-335331.aspx"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163/2016/NĐ-CP</w:t>
      </w:r>
      <w:r w:rsidRPr="00CA01CB">
        <w:rPr>
          <w:rFonts w:eastAsia="Times New Roman" w:cs="Times New Roman"/>
          <w:color w:val="000000"/>
          <w:sz w:val="24"/>
          <w:szCs w:val="24"/>
        </w:rPr>
        <w:fldChar w:fldCharType="end"/>
      </w:r>
      <w:bookmarkEnd w:id="72"/>
      <w:r w:rsidRPr="00CA01CB">
        <w:rPr>
          <w:rFonts w:eastAsia="Times New Roman" w:cs="Times New Roman"/>
          <w:color w:val="000000"/>
          <w:sz w:val="24"/>
          <w:szCs w:val="24"/>
        </w:rPr>
        <w:t> ngày 21 tháng 12 năm 2016 của Chính phủ quy định chi tiết thi hành một số điều của </w:t>
      </w:r>
      <w:bookmarkStart w:id="73" w:name="tvpllink_orzgiqxtpn_3"/>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"https://thuvienphapluat.vn/van-ban/Tai-chinh-nha-nuoc/Luat-ngan-sach-nha-nuoc-nam-2015-281762.aspx"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Luật Ngân sách nhà nước</w:t>
      </w:r>
      <w:r w:rsidRPr="00CA01CB">
        <w:rPr>
          <w:rFonts w:eastAsia="Times New Roman" w:cs="Times New Roman"/>
          <w:color w:val="000000"/>
          <w:sz w:val="24"/>
          <w:szCs w:val="24"/>
        </w:rPr>
        <w:fldChar w:fldCharType="end"/>
      </w:r>
      <w:bookmarkEnd w:id="73"/>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Căn cứ Thông tư số 61/2017/TT-BTC ngày 15 tháng 6 năm 2017 của Bộ Tài chính hướng dẫn thực hiện công khai ngân sách đối với đơn vị dự toán ngân sách, các tổ chức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Căn cứ....;</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Xét đề nghị của...,</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QUYẾT ĐỊNH: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Điều 1.</w:t>
      </w:r>
      <w:r w:rsidRPr="00CA01CB">
        <w:rPr>
          <w:rFonts w:eastAsia="Times New Roman" w:cs="Times New Roman"/>
          <w:color w:val="000000"/>
          <w:sz w:val="24"/>
          <w:szCs w:val="24"/>
        </w:rPr>
        <w:t> Công bố công khai số liệu dự toán (hoặc quyết toán) ngân sách năm ... của ... (theo các biểu đính kèm)</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Điều 2.</w:t>
      </w:r>
      <w:r w:rsidRPr="00CA01CB">
        <w:rPr>
          <w:rFonts w:eastAsia="Times New Roman" w:cs="Times New Roman"/>
          <w:color w:val="000000"/>
          <w:sz w:val="24"/>
          <w:szCs w:val="24"/>
        </w:rPr>
        <w:t> Quyết định này có hiệu lực kể từ ngày ký.</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Điều 3.</w:t>
      </w:r>
      <w:r w:rsidRPr="00CA01CB">
        <w:rPr>
          <w:rFonts w:eastAsia="Times New Roman" w:cs="Times New Roman"/>
          <w:color w:val="000000"/>
          <w:sz w:val="24"/>
          <w:szCs w:val="24"/>
        </w:rPr>
        <w:t> Chánh văn phòng, Vụ trưởng/Trưởng phòng Tài chính (Kế hoạch Tài chính) và các đơn vị liên quan thuộc và trực thuộc tổ chức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A01CB" w:rsidRPr="00CA01CB" w:rsidTr="00CA01CB">
        <w:trPr>
          <w:tblCellSpacing w:w="0" w:type="dxa"/>
        </w:trPr>
        <w:tc>
          <w:tcPr>
            <w:tcW w:w="4068" w:type="dxa"/>
            <w:shd w:val="clear" w:color="auto" w:fill="FFFFFF"/>
            <w:tcMar>
              <w:top w:w="0" w:type="dxa"/>
              <w:left w:w="108" w:type="dxa"/>
              <w:bottom w:w="0" w:type="dxa"/>
              <w:right w:w="108" w:type="dxa"/>
            </w:tcMar>
            <w:hideMark/>
          </w:tcPr>
          <w:p w:rsidR="00CA01CB" w:rsidRPr="00CA01CB" w:rsidRDefault="00CA01CB" w:rsidP="00F62D99">
            <w:pPr>
              <w:spacing w:after="0" w:line="360" w:lineRule="exact"/>
              <w:rPr>
                <w:rFonts w:eastAsia="Times New Roman" w:cs="Times New Roman"/>
                <w:color w:val="000000"/>
                <w:sz w:val="24"/>
                <w:szCs w:val="24"/>
              </w:rPr>
            </w:pPr>
            <w:r w:rsidRPr="00CA01CB">
              <w:rPr>
                <w:rFonts w:eastAsia="Times New Roman" w:cs="Times New Roman"/>
                <w:b/>
                <w:bCs/>
                <w:i/>
                <w:iCs/>
                <w:color w:val="000000"/>
                <w:sz w:val="24"/>
                <w:szCs w:val="24"/>
              </w:rPr>
              <w:t>Nơi nhận:</w:t>
            </w:r>
            <w:r w:rsidRPr="00CA01CB">
              <w:rPr>
                <w:rFonts w:eastAsia="Times New Roman" w:cs="Times New Roman"/>
                <w:b/>
                <w:bCs/>
                <w:i/>
                <w:iCs/>
                <w:color w:val="000000"/>
                <w:sz w:val="24"/>
                <w:szCs w:val="24"/>
              </w:rPr>
              <w:br/>
            </w:r>
            <w:r w:rsidRPr="00CA01CB">
              <w:rPr>
                <w:rFonts w:eastAsia="Times New Roman" w:cs="Times New Roman"/>
                <w:color w:val="000000"/>
                <w:sz w:val="24"/>
                <w:szCs w:val="24"/>
              </w:rPr>
              <w:t>- Cơ quan tài chính cùng cấp;</w:t>
            </w:r>
            <w:r w:rsidRPr="00CA01CB">
              <w:rPr>
                <w:rFonts w:eastAsia="Times New Roman" w:cs="Times New Roman"/>
                <w:color w:val="000000"/>
                <w:sz w:val="24"/>
                <w:szCs w:val="24"/>
              </w:rPr>
              <w:br/>
              <w:t>- Đơn vị dự toán cấp trên;</w:t>
            </w:r>
            <w:r w:rsidRPr="00CA01CB">
              <w:rPr>
                <w:rFonts w:eastAsia="Times New Roman" w:cs="Times New Roman"/>
                <w:color w:val="000000"/>
                <w:sz w:val="24"/>
                <w:szCs w:val="24"/>
              </w:rPr>
              <w:br/>
              <w:t>- Các đơn vị trực thuộc;</w:t>
            </w:r>
            <w:r w:rsidRPr="00CA01CB">
              <w:rPr>
                <w:rFonts w:eastAsia="Times New Roman" w:cs="Times New Roman"/>
                <w:color w:val="000000"/>
                <w:sz w:val="24"/>
                <w:szCs w:val="24"/>
              </w:rPr>
              <w:br/>
              <w:t>- Lưu :VT, ...</w:t>
            </w:r>
          </w:p>
        </w:tc>
        <w:tc>
          <w:tcPr>
            <w:tcW w:w="4788" w:type="dxa"/>
            <w:shd w:val="clear" w:color="auto" w:fill="FFFFFF"/>
            <w:tcMar>
              <w:top w:w="0" w:type="dxa"/>
              <w:left w:w="108" w:type="dxa"/>
              <w:bottom w:w="0" w:type="dxa"/>
              <w:right w:w="108" w:type="dxa"/>
            </w:tcMar>
            <w:hideMark/>
          </w:tcPr>
          <w:p w:rsidR="00CA01CB" w:rsidRPr="00CA01CB" w:rsidRDefault="00CA01CB" w:rsidP="00F62D99">
            <w:pPr>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THỦ TRƯỞNG ĐƠN VỊ</w:t>
            </w:r>
          </w:p>
          <w:p w:rsidR="00CA01CB" w:rsidRPr="00CA01CB" w:rsidRDefault="00CA01CB" w:rsidP="00F62D99">
            <w:pPr>
              <w:spacing w:after="0" w:line="360" w:lineRule="exact"/>
              <w:jc w:val="center"/>
              <w:rPr>
                <w:rFonts w:eastAsia="Times New Roman" w:cs="Times New Roman"/>
                <w:color w:val="000000"/>
                <w:sz w:val="24"/>
                <w:szCs w:val="24"/>
              </w:rPr>
            </w:pPr>
            <w:r w:rsidRPr="00CA01CB">
              <w:rPr>
                <w:rFonts w:eastAsia="Times New Roman" w:cs="Times New Roman"/>
                <w:i/>
                <w:iCs/>
                <w:color w:val="000000"/>
                <w:sz w:val="24"/>
                <w:szCs w:val="24"/>
              </w:rPr>
              <w:t>(Chữ ký, dấu)</w:t>
            </w:r>
          </w:p>
          <w:p w:rsidR="00CA01CB" w:rsidRPr="00CA01CB" w:rsidRDefault="00CA01CB" w:rsidP="00F62D99">
            <w:pPr>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Họ và tên</w:t>
            </w:r>
          </w:p>
        </w:tc>
      </w:tr>
    </w:tbl>
    <w:p w:rsidR="00F62D99" w:rsidRDefault="00CA01CB" w:rsidP="00F62D99">
      <w:pPr>
        <w:shd w:val="clear" w:color="auto" w:fill="FFFFFF"/>
        <w:spacing w:after="0" w:line="360" w:lineRule="exact"/>
        <w:jc w:val="center"/>
        <w:rPr>
          <w:rFonts w:eastAsia="Times New Roman" w:cs="Times New Roman"/>
          <w:i/>
          <w:iCs/>
          <w:color w:val="000000"/>
          <w:sz w:val="24"/>
          <w:szCs w:val="24"/>
        </w:rPr>
      </w:pPr>
      <w:r w:rsidRPr="00CA01CB">
        <w:rPr>
          <w:rFonts w:eastAsia="Times New Roman" w:cs="Times New Roman"/>
          <w:i/>
          <w:iCs/>
          <w:color w:val="000000"/>
          <w:sz w:val="24"/>
          <w:szCs w:val="24"/>
        </w:rPr>
        <w:t>(</w:t>
      </w:r>
      <w:bookmarkStart w:id="74" w:name="chuong_pl_2"/>
      <w:r w:rsidRPr="00CA01CB">
        <w:rPr>
          <w:rFonts w:eastAsia="Times New Roman" w:cs="Times New Roman"/>
          <w:i/>
          <w:iCs/>
          <w:color w:val="000000"/>
          <w:sz w:val="24"/>
          <w:szCs w:val="24"/>
        </w:rPr>
        <w:t>Mẫu số 01/CKNS-BC ban hành kèm theo Thông tư số 61/2017/TT-BTC</w:t>
      </w:r>
    </w:p>
    <w:p w:rsidR="00CA01CB" w:rsidRPr="00CA01CB" w:rsidRDefault="00CA01CB" w:rsidP="00F62D99">
      <w:pPr>
        <w:shd w:val="clear" w:color="auto" w:fill="FFFFFF"/>
        <w:spacing w:after="0" w:line="360" w:lineRule="exact"/>
        <w:jc w:val="center"/>
        <w:rPr>
          <w:rFonts w:eastAsia="Times New Roman" w:cs="Times New Roman"/>
          <w:color w:val="000000"/>
          <w:sz w:val="24"/>
          <w:szCs w:val="24"/>
        </w:rPr>
      </w:pPr>
      <w:r w:rsidRPr="00CA01CB">
        <w:rPr>
          <w:rFonts w:eastAsia="Times New Roman" w:cs="Times New Roman"/>
          <w:i/>
          <w:iCs/>
          <w:color w:val="000000"/>
          <w:sz w:val="24"/>
          <w:szCs w:val="24"/>
        </w:rPr>
        <w:t>ngày 15 tháng 6 năm 2017 của Bộ Tài chính</w:t>
      </w:r>
      <w:bookmarkEnd w:id="74"/>
      <w:r w:rsidRPr="00CA01CB">
        <w:rPr>
          <w:rFonts w:eastAsia="Times New Roman" w:cs="Times New Roman"/>
          <w:i/>
          <w:iCs/>
          <w:color w:val="000000"/>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F62D99">
            <w:pPr>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Tên đơn vị dự toán ngân sách</w:t>
            </w:r>
            <w:r w:rsidRPr="00CA01CB">
              <w:rPr>
                <w:rFonts w:eastAsia="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CA01CB" w:rsidRPr="00CA01CB" w:rsidRDefault="00CA01CB" w:rsidP="00F62D99">
            <w:pPr>
              <w:spacing w:after="0" w:line="360" w:lineRule="exact"/>
              <w:jc w:val="center"/>
              <w:rPr>
                <w:rFonts w:eastAsia="Times New Roman" w:cs="Times New Roman"/>
                <w:color w:val="000000"/>
                <w:sz w:val="24"/>
                <w:szCs w:val="24"/>
              </w:rPr>
            </w:pPr>
            <w:r w:rsidRPr="00CA01CB">
              <w:rPr>
                <w:rFonts w:eastAsia="Times New Roman" w:cs="Times New Roman"/>
                <w:b/>
                <w:bCs/>
                <w:color w:val="000000"/>
                <w:sz w:val="24"/>
                <w:szCs w:val="24"/>
              </w:rPr>
              <w:t>CỘNG HÒA XÃ HỘI CHỦ NGHĨA VIỆT NAM</w:t>
            </w:r>
            <w:r w:rsidRPr="00CA01CB">
              <w:rPr>
                <w:rFonts w:eastAsia="Times New Roman" w:cs="Times New Roman"/>
                <w:b/>
                <w:bCs/>
                <w:color w:val="000000"/>
                <w:sz w:val="24"/>
                <w:szCs w:val="24"/>
              </w:rPr>
              <w:br/>
              <w:t>Độc lập - Tự do - Hạnh phúc</w:t>
            </w:r>
            <w:r w:rsidRPr="00CA01CB">
              <w:rPr>
                <w:rFonts w:eastAsia="Times New Roman" w:cs="Times New Roman"/>
                <w:b/>
                <w:bCs/>
                <w:color w:val="000000"/>
                <w:sz w:val="24"/>
                <w:szCs w:val="24"/>
              </w:rPr>
              <w:br/>
              <w:t>--------</w:t>
            </w:r>
            <w:bookmarkStart w:id="75" w:name="_GoBack"/>
            <w:bookmarkEnd w:id="75"/>
            <w:r w:rsidRPr="00CA01CB">
              <w:rPr>
                <w:rFonts w:eastAsia="Times New Roman" w:cs="Times New Roman"/>
                <w:b/>
                <w:bCs/>
                <w:color w:val="000000"/>
                <w:sz w:val="24"/>
                <w:szCs w:val="24"/>
              </w:rPr>
              <w:t>-------</w:t>
            </w:r>
          </w:p>
        </w:tc>
      </w:tr>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F62D99">
            <w:pPr>
              <w:spacing w:after="0" w:line="360" w:lineRule="exact"/>
              <w:jc w:val="center"/>
              <w:rPr>
                <w:rFonts w:eastAsia="Times New Roman" w:cs="Times New Roman"/>
                <w:color w:val="000000"/>
                <w:sz w:val="24"/>
                <w:szCs w:val="24"/>
              </w:rPr>
            </w:pPr>
            <w:r w:rsidRPr="00CA01CB">
              <w:rPr>
                <w:rFonts w:eastAsia="Times New Roman" w:cs="Times New Roman"/>
                <w:color w:val="000000"/>
                <w:sz w:val="24"/>
                <w:szCs w:val="24"/>
              </w:rPr>
              <w:t>Số: /QĐ-</w:t>
            </w:r>
          </w:p>
        </w:tc>
        <w:tc>
          <w:tcPr>
            <w:tcW w:w="5508" w:type="dxa"/>
            <w:shd w:val="clear" w:color="auto" w:fill="FFFFFF"/>
            <w:tcMar>
              <w:top w:w="0" w:type="dxa"/>
              <w:left w:w="108" w:type="dxa"/>
              <w:bottom w:w="0" w:type="dxa"/>
              <w:right w:w="108" w:type="dxa"/>
            </w:tcMar>
            <w:hideMark/>
          </w:tcPr>
          <w:p w:rsidR="00CA01CB" w:rsidRPr="00CA01CB" w:rsidRDefault="00CA01CB" w:rsidP="00F62D99">
            <w:pPr>
              <w:spacing w:after="0" w:line="360" w:lineRule="exact"/>
              <w:jc w:val="center"/>
              <w:rPr>
                <w:rFonts w:eastAsia="Times New Roman" w:cs="Times New Roman"/>
                <w:color w:val="000000"/>
                <w:sz w:val="24"/>
                <w:szCs w:val="24"/>
              </w:rPr>
            </w:pPr>
            <w:r w:rsidRPr="00CA01CB">
              <w:rPr>
                <w:rFonts w:eastAsia="Times New Roman" w:cs="Times New Roman"/>
                <w:i/>
                <w:iCs/>
                <w:color w:val="000000"/>
                <w:sz w:val="24"/>
                <w:szCs w:val="24"/>
              </w:rPr>
              <w:t>........., ngày ... tháng .... năm...</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Kính gửi: Cơ quan tài chính cùng cấp/đơn vị dự toán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V/v báo cáo tình hình thực hiện công khai dự toán (hoặc quyết toán) ngân sách nhà nước năm.... của (đơn vị dự toán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dự toán ngân sách)... báo cáo tình hình thực hiện công khai dự toán (hoặc quyết toán) ngân sách nhà nước năm .... theo Nghị định số </w:t>
      </w:r>
      <w:bookmarkStart w:id="76" w:name="tvpllink_eynpnoudnq_2"/>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"https://thuvienphapluat.vn/van-ban/Tai-chinh-nha-nuoc/Nghi-dinh-163-2016-ND-CP-huong-dan-Luat-ngan-sach-nha-nuoc-335331.aspx"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163/2016/NĐ-CP</w:t>
      </w:r>
      <w:r w:rsidRPr="00CA01CB">
        <w:rPr>
          <w:rFonts w:eastAsia="Times New Roman" w:cs="Times New Roman"/>
          <w:color w:val="000000"/>
          <w:sz w:val="24"/>
          <w:szCs w:val="24"/>
        </w:rPr>
        <w:fldChar w:fldCharType="end"/>
      </w:r>
      <w:bookmarkEnd w:id="76"/>
      <w:r w:rsidRPr="00CA01CB">
        <w:rPr>
          <w:rFonts w:eastAsia="Times New Roman" w:cs="Times New Roman"/>
          <w:color w:val="000000"/>
          <w:sz w:val="24"/>
          <w:szCs w:val="24"/>
        </w:rPr>
        <w:t> ngày 21 tháng 12 năm 2016 của Chính phủ quy định chi tiết thi hành một số điều của </w:t>
      </w:r>
      <w:bookmarkStart w:id="77" w:name="tvpllink_orzgiqxtpn_4"/>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"https://thuvienphapluat.vn/van-ban/Tai-chinh-nha-nuoc/Luat-ngan-sach-nha-nuoc-nam-2015-281762.aspx"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Luật Ngân sách nhà nước</w:t>
      </w:r>
      <w:r w:rsidRPr="00CA01CB">
        <w:rPr>
          <w:rFonts w:eastAsia="Times New Roman" w:cs="Times New Roman"/>
          <w:color w:val="000000"/>
          <w:sz w:val="24"/>
          <w:szCs w:val="24"/>
        </w:rPr>
        <w:fldChar w:fldCharType="end"/>
      </w:r>
      <w:bookmarkEnd w:id="77"/>
      <w:r w:rsidRPr="00CA01CB">
        <w:rPr>
          <w:rFonts w:eastAsia="Times New Roman" w:cs="Times New Roman"/>
          <w:color w:val="000000"/>
          <w:sz w:val="24"/>
          <w:szCs w:val="24"/>
        </w:rPr>
        <w:t>, Thông tư số 61/2017/TT-BTC ngày 15 tháng 6 năm 2017 của Bộ Tài chính hướng dẫn thực hiện công khai ngân sách đối với đơn vị dự toán ngân sách, các tổ chức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lastRenderedPageBreak/>
        <w:t>I. Tình hình công khai ngân sách tại các đơn vị thuộc, trực thuộc:</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Số đơn vị chưa công khai ngân sách: ... (nêu cụ thể từng đơn vị)</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Số đơn vị thực hiện công khai ngân sách: (Chi tiết theo biểu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4"/>
        <w:gridCol w:w="1726"/>
        <w:gridCol w:w="1116"/>
        <w:gridCol w:w="1115"/>
        <w:gridCol w:w="1114"/>
        <w:gridCol w:w="1114"/>
        <w:gridCol w:w="1116"/>
        <w:gridCol w:w="1114"/>
      </w:tblGrid>
      <w:tr w:rsidR="00CA01CB" w:rsidRPr="00CA01CB" w:rsidTr="00CA01CB">
        <w:trPr>
          <w:tblCellSpacing w:w="0" w:type="dxa"/>
        </w:trPr>
        <w:tc>
          <w:tcPr>
            <w:tcW w:w="504"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Stt</w:t>
            </w:r>
          </w:p>
        </w:tc>
        <w:tc>
          <w:tcPr>
            <w:tcW w:w="1726" w:type="dxa"/>
            <w:vMerge w:val="restart"/>
            <w:tcBorders>
              <w:top w:val="single" w:sz="8" w:space="0" w:color="auto"/>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Tên đơn vị</w:t>
            </w:r>
          </w:p>
        </w:tc>
        <w:tc>
          <w:tcPr>
            <w:tcW w:w="6689" w:type="dxa"/>
            <w:gridSpan w:val="6"/>
            <w:tcBorders>
              <w:top w:val="single" w:sz="8" w:space="0" w:color="auto"/>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đã thực hiện công khai ngân sách</w:t>
            </w:r>
          </w:p>
        </w:tc>
      </w:tr>
      <w:tr w:rsidR="00CA01CB" w:rsidRPr="00CA01CB" w:rsidTr="00CA01C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2231" w:type="dxa"/>
            <w:gridSpan w:val="2"/>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Nội dung</w:t>
            </w:r>
          </w:p>
        </w:tc>
        <w:tc>
          <w:tcPr>
            <w:tcW w:w="2228" w:type="dxa"/>
            <w:gridSpan w:val="2"/>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Hình thức</w:t>
            </w:r>
          </w:p>
        </w:tc>
        <w:tc>
          <w:tcPr>
            <w:tcW w:w="2230" w:type="dxa"/>
            <w:gridSpan w:val="2"/>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Thời gian</w:t>
            </w:r>
          </w:p>
        </w:tc>
      </w:tr>
      <w:tr w:rsidR="00CA01CB" w:rsidRPr="00CA01CB" w:rsidTr="00CA01C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Đúng nội dung</w:t>
            </w: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Chưa đúng nội dung</w:t>
            </w: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Đúng hình thức</w:t>
            </w: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Chưa đúng hình thức</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Đúng thời gian</w:t>
            </w: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Chưa đúng thời gian</w:t>
            </w: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dự toán thuộc,trực thuộc</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A</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được ngân sách nhà nước hỗ trợ thuộc,trực thuộc</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A</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II. Nêu những nguyên nhân tại sao chưa công khai hoặc đã công khai nhưng chưa đúng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A01CB" w:rsidRPr="00CA01CB" w:rsidTr="00CA01CB">
        <w:trPr>
          <w:tblCellSpacing w:w="0" w:type="dxa"/>
        </w:trPr>
        <w:tc>
          <w:tcPr>
            <w:tcW w:w="406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i/>
                <w:iCs/>
                <w:color w:val="000000"/>
                <w:sz w:val="24"/>
                <w:szCs w:val="24"/>
              </w:rPr>
              <w:t>Nơi nhận:</w:t>
            </w:r>
            <w:r w:rsidRPr="00CA01CB">
              <w:rPr>
                <w:rFonts w:eastAsia="Times New Roman" w:cs="Times New Roman"/>
                <w:b/>
                <w:bCs/>
                <w:i/>
                <w:iCs/>
                <w:color w:val="000000"/>
                <w:sz w:val="24"/>
                <w:szCs w:val="24"/>
              </w:rPr>
              <w:br/>
            </w:r>
            <w:r w:rsidRPr="00CA01CB">
              <w:rPr>
                <w:rFonts w:eastAsia="Times New Roman" w:cs="Times New Roman"/>
                <w:color w:val="000000"/>
                <w:sz w:val="24"/>
                <w:szCs w:val="24"/>
              </w:rPr>
              <w:t>- Như trên;</w:t>
            </w:r>
            <w:r w:rsidRPr="00CA01CB">
              <w:rPr>
                <w:rFonts w:eastAsia="Times New Roman" w:cs="Times New Roman"/>
                <w:color w:val="000000"/>
                <w:sz w:val="24"/>
                <w:szCs w:val="24"/>
              </w:rPr>
              <w:br/>
              <w:t>- Các đơn vị thuộc..;</w:t>
            </w:r>
            <w:r w:rsidRPr="00CA01CB">
              <w:rPr>
                <w:rFonts w:eastAsia="Times New Roman" w:cs="Times New Roman"/>
                <w:color w:val="000000"/>
                <w:sz w:val="24"/>
                <w:szCs w:val="24"/>
              </w:rPr>
              <w:br/>
              <w:t>- Lưu :VT,</w:t>
            </w:r>
          </w:p>
        </w:tc>
        <w:tc>
          <w:tcPr>
            <w:tcW w:w="478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THỦ TRƯỞNG 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(Chữ ký, dấu)</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Họ và tên</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w:t>
      </w:r>
      <w:bookmarkStart w:id="78" w:name="chuong_pl_3"/>
      <w:r w:rsidRPr="00CA01CB">
        <w:rPr>
          <w:rFonts w:eastAsia="Times New Roman" w:cs="Times New Roman"/>
          <w:i/>
          <w:iCs/>
          <w:color w:val="000000"/>
          <w:sz w:val="24"/>
          <w:szCs w:val="24"/>
        </w:rPr>
        <w:t>Mẫu số 02/QĐ-CKNS ban hành kèm theo Thông tư số 61/2017/TT-BTC ngày 15 tháng 6 năm 2017 của Bộ Tài chính</w:t>
      </w:r>
      <w:bookmarkEnd w:id="78"/>
      <w:r w:rsidRPr="00CA01CB">
        <w:rPr>
          <w:rFonts w:eastAsia="Times New Roman" w:cs="Times New Roman"/>
          <w:i/>
          <w:iCs/>
          <w:color w:val="000000"/>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(TÊN TỔ CHỨC ĐƯỢC NSNN HỖ TRỢ)</w:t>
            </w:r>
            <w:r w:rsidRPr="00CA01CB">
              <w:rPr>
                <w:rFonts w:eastAsia="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CỘNG HÒA XÃ HỘI CHỦ NGHĨA VIỆT NAM</w:t>
            </w:r>
            <w:r w:rsidRPr="00CA01CB">
              <w:rPr>
                <w:rFonts w:eastAsia="Times New Roman" w:cs="Times New Roman"/>
                <w:b/>
                <w:bCs/>
                <w:color w:val="000000"/>
                <w:sz w:val="24"/>
                <w:szCs w:val="24"/>
              </w:rPr>
              <w:br/>
              <w:t>Độc lập - Tự do - Hạnh phúc</w:t>
            </w:r>
            <w:r w:rsidRPr="00CA01CB">
              <w:rPr>
                <w:rFonts w:eastAsia="Times New Roman" w:cs="Times New Roman"/>
                <w:b/>
                <w:bCs/>
                <w:color w:val="000000"/>
                <w:sz w:val="24"/>
                <w:szCs w:val="24"/>
              </w:rPr>
              <w:br/>
              <w:t>---------------</w:t>
            </w:r>
          </w:p>
        </w:tc>
      </w:tr>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/QĐ-</w:t>
            </w:r>
          </w:p>
        </w:tc>
        <w:tc>
          <w:tcPr>
            <w:tcW w:w="55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ngày ... tháng .... năm...</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QUYẾT ĐỊNH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Về việc công bố công khai dự toán (hoặc quyết toán) ngân sách năm.... 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Căn cứ Nghị định số </w:t>
      </w:r>
      <w:bookmarkStart w:id="79" w:name="tvpllink_eynpnoudnq_3"/>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"https://thuvienphapluat.vn/van-ban/Tai-chinh-nha-nuoc/Nghi-dinh-163-2016-ND-CP-huong-dan-Luat-ngan-sach-nha-nuoc-335331.aspx"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163/2016/NĐ-CP</w:t>
      </w:r>
      <w:r w:rsidRPr="00CA01CB">
        <w:rPr>
          <w:rFonts w:eastAsia="Times New Roman" w:cs="Times New Roman"/>
          <w:color w:val="000000"/>
          <w:sz w:val="24"/>
          <w:szCs w:val="24"/>
        </w:rPr>
        <w:fldChar w:fldCharType="end"/>
      </w:r>
      <w:bookmarkEnd w:id="79"/>
      <w:r w:rsidRPr="00CA01CB">
        <w:rPr>
          <w:rFonts w:eastAsia="Times New Roman" w:cs="Times New Roman"/>
          <w:color w:val="000000"/>
          <w:sz w:val="24"/>
          <w:szCs w:val="24"/>
        </w:rPr>
        <w:t> ngày 21 tháng 12 năm 2016 của Chính phủ quy định chi tiết thi hành một số điều của </w:t>
      </w:r>
      <w:bookmarkStart w:id="80" w:name="tvpllink_orzgiqxtpn_5"/>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"https://thuvienphapluat.vn/van-ban/Tai-chinh-nha-nuoc/Luat-ngan-sach-nha-nuoc-nam-2015-281762.aspx"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Luật Ngân sách nhà nước</w:t>
      </w:r>
      <w:r w:rsidRPr="00CA01CB">
        <w:rPr>
          <w:rFonts w:eastAsia="Times New Roman" w:cs="Times New Roman"/>
          <w:color w:val="000000"/>
          <w:sz w:val="24"/>
          <w:szCs w:val="24"/>
        </w:rPr>
        <w:fldChar w:fldCharType="end"/>
      </w:r>
      <w:bookmarkEnd w:id="80"/>
      <w:r w:rsidRPr="00CA01CB">
        <w:rPr>
          <w:rFonts w:eastAsia="Times New Roman" w:cs="Times New Roman"/>
          <w:color w:val="000000"/>
          <w:sz w:val="24"/>
          <w:szCs w:val="24"/>
        </w:rPr>
        <w:t>;</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Căn cứ Thông tư số 61/2017/TT-BTC ngày 15 tháng 6 năm 2017 của Bộ Tài chính hướng dẫn thực hiện công khai ngân sách đối với đơn vị dự toán ngân sách, các tổ chức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Căn cứ....;</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Xét đề nghị của...,</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QUYẾT ĐỊNH: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lastRenderedPageBreak/>
        <w:t>Điều 1.</w:t>
      </w:r>
      <w:r w:rsidRPr="00CA01CB">
        <w:rPr>
          <w:rFonts w:eastAsia="Times New Roman" w:cs="Times New Roman"/>
          <w:color w:val="000000"/>
          <w:sz w:val="24"/>
          <w:szCs w:val="24"/>
        </w:rPr>
        <w:t> Công bố công khai số liệu dự toán (hoặc quyết toán) ngân sách năm ... của ... (theo các biểu đính kèm)</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Điều 2.</w:t>
      </w:r>
      <w:r w:rsidRPr="00CA01CB">
        <w:rPr>
          <w:rFonts w:eastAsia="Times New Roman" w:cs="Times New Roman"/>
          <w:color w:val="000000"/>
          <w:sz w:val="24"/>
          <w:szCs w:val="24"/>
        </w:rPr>
        <w:t> Quyết định này có hiệu lực kể từ ngày ký.</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Điều 3.</w:t>
      </w:r>
      <w:r w:rsidRPr="00CA01CB">
        <w:rPr>
          <w:rFonts w:eastAsia="Times New Roman" w:cs="Times New Roman"/>
          <w:color w:val="000000"/>
          <w:sz w:val="24"/>
          <w:szCs w:val="24"/>
        </w:rPr>
        <w:t> Chánh văn phòng, Trưởng ban (Phòng) Tài chính (Kế hoạch Tài chính) và các Phòng, Ban liên quan thuộc và trực thuộc tổ chức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A01CB" w:rsidRPr="00CA01CB" w:rsidTr="00CA01CB">
        <w:trPr>
          <w:tblCellSpacing w:w="0" w:type="dxa"/>
        </w:trPr>
        <w:tc>
          <w:tcPr>
            <w:tcW w:w="406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i/>
                <w:iCs/>
                <w:color w:val="000000"/>
                <w:sz w:val="24"/>
                <w:szCs w:val="24"/>
              </w:rPr>
              <w:t>Nơi nhận:</w:t>
            </w:r>
            <w:r w:rsidRPr="00CA01CB">
              <w:rPr>
                <w:rFonts w:eastAsia="Times New Roman" w:cs="Times New Roman"/>
                <w:b/>
                <w:bCs/>
                <w:i/>
                <w:iCs/>
                <w:color w:val="000000"/>
                <w:sz w:val="24"/>
                <w:szCs w:val="24"/>
              </w:rPr>
              <w:br/>
            </w:r>
            <w:r w:rsidRPr="00CA01CB">
              <w:rPr>
                <w:rFonts w:eastAsia="Times New Roman" w:cs="Times New Roman"/>
                <w:color w:val="000000"/>
                <w:sz w:val="24"/>
                <w:szCs w:val="24"/>
              </w:rPr>
              <w:t>- Cơ quan tài chính cùng cấp;</w:t>
            </w:r>
            <w:r w:rsidRPr="00CA01CB">
              <w:rPr>
                <w:rFonts w:eastAsia="Times New Roman" w:cs="Times New Roman"/>
                <w:color w:val="000000"/>
                <w:sz w:val="24"/>
                <w:szCs w:val="24"/>
              </w:rPr>
              <w:br/>
              <w:t>- Tổ chức cấp trên;</w:t>
            </w:r>
            <w:r w:rsidRPr="00CA01CB">
              <w:rPr>
                <w:rFonts w:eastAsia="Times New Roman" w:cs="Times New Roman"/>
                <w:color w:val="000000"/>
                <w:sz w:val="24"/>
                <w:szCs w:val="24"/>
              </w:rPr>
              <w:br/>
              <w:t>- Các đơn vị thuộc, trực thuộc;</w:t>
            </w:r>
            <w:r w:rsidRPr="00CA01CB">
              <w:rPr>
                <w:rFonts w:eastAsia="Times New Roman" w:cs="Times New Roman"/>
                <w:color w:val="000000"/>
                <w:sz w:val="24"/>
                <w:szCs w:val="24"/>
              </w:rPr>
              <w:br/>
              <w:t>- Các Phòng, Ban</w:t>
            </w:r>
            <w:r w:rsidRPr="00CA01CB">
              <w:rPr>
                <w:rFonts w:eastAsia="Times New Roman" w:cs="Times New Roman"/>
                <w:color w:val="000000"/>
                <w:sz w:val="24"/>
                <w:szCs w:val="24"/>
              </w:rPr>
              <w:br/>
              <w:t>- Lưu :VT, ...</w:t>
            </w:r>
          </w:p>
        </w:tc>
        <w:tc>
          <w:tcPr>
            <w:tcW w:w="478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THỦ TRƯỞNG TỔ CHỨC</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(Chữ ký, dấu)</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Họ và tên</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w:t>
      </w:r>
      <w:bookmarkStart w:id="81" w:name="chuong_pl_4"/>
      <w:r w:rsidRPr="00CA01CB">
        <w:rPr>
          <w:rFonts w:eastAsia="Times New Roman" w:cs="Times New Roman"/>
          <w:i/>
          <w:iCs/>
          <w:color w:val="000000"/>
          <w:sz w:val="24"/>
          <w:szCs w:val="24"/>
        </w:rPr>
        <w:t>Mẫu số 02/CKNS-BC ban hành kèm theo Thông tư số 61/2017/TT-BTC ngày 15 tháng 6 năm 2017 của Bộ Tài chính</w:t>
      </w:r>
      <w:bookmarkEnd w:id="81"/>
      <w:r w:rsidRPr="00CA01CB">
        <w:rPr>
          <w:rFonts w:eastAsia="Times New Roman" w:cs="Times New Roman"/>
          <w:i/>
          <w:iCs/>
          <w:color w:val="000000"/>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(TÊN TỔ CHỨC)</w:t>
            </w:r>
            <w:r w:rsidRPr="00CA01CB">
              <w:rPr>
                <w:rFonts w:eastAsia="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CỘNG HÒA XÃ HỘI CHỦ NGHĨA VIỆT NAM</w:t>
            </w:r>
            <w:r w:rsidRPr="00CA01CB">
              <w:rPr>
                <w:rFonts w:eastAsia="Times New Roman" w:cs="Times New Roman"/>
                <w:b/>
                <w:bCs/>
                <w:color w:val="000000"/>
                <w:sz w:val="24"/>
                <w:szCs w:val="24"/>
              </w:rPr>
              <w:br/>
              <w:t>Độc lập - Tự do - Hạnh phúc</w:t>
            </w:r>
            <w:r w:rsidRPr="00CA01CB">
              <w:rPr>
                <w:rFonts w:eastAsia="Times New Roman" w:cs="Times New Roman"/>
                <w:b/>
                <w:bCs/>
                <w:color w:val="000000"/>
                <w:sz w:val="24"/>
                <w:szCs w:val="24"/>
              </w:rPr>
              <w:br/>
              <w:t>---------------</w:t>
            </w:r>
          </w:p>
        </w:tc>
      </w:tr>
      <w:tr w:rsidR="00CA01CB" w:rsidRPr="00CA01CB" w:rsidTr="00CA01CB">
        <w:trPr>
          <w:tblCellSpacing w:w="0" w:type="dxa"/>
        </w:trPr>
        <w:tc>
          <w:tcPr>
            <w:tcW w:w="33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w:t>
            </w:r>
          </w:p>
        </w:tc>
        <w:tc>
          <w:tcPr>
            <w:tcW w:w="55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ngày ... tháng .... năm ...</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Kính gửi: Cơ quan tài chính cùng cấp</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V/v báo cáo tình hình thực hiện công khai dự toán (hoặc quyết toán) ngân sách nhà nước năm.... 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(Tên tổ chức được ngân sách nhà nước hỗ trợ)... báo cáo tình hình thực hiện công khai dự toán (hoặc quyết toán) ngân sách nhà nước năm .... theo Nghị định số </w:t>
      </w:r>
      <w:bookmarkStart w:id="82" w:name="tvpllink_eynpnoudnq_4"/>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"https://thuvienphapluat.vn/van-ban/Tai-chinh-nha-nuoc/Nghi-dinh-163-2016-ND-CP-huong-dan-Luat-ngan-sach-nha-nuoc-335331.aspx"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163/2016/NĐ-CP</w:t>
      </w:r>
      <w:r w:rsidRPr="00CA01CB">
        <w:rPr>
          <w:rFonts w:eastAsia="Times New Roman" w:cs="Times New Roman"/>
          <w:color w:val="000000"/>
          <w:sz w:val="24"/>
          <w:szCs w:val="24"/>
        </w:rPr>
        <w:fldChar w:fldCharType="end"/>
      </w:r>
      <w:bookmarkEnd w:id="82"/>
      <w:r w:rsidRPr="00CA01CB">
        <w:rPr>
          <w:rFonts w:eastAsia="Times New Roman" w:cs="Times New Roman"/>
          <w:color w:val="000000"/>
          <w:sz w:val="24"/>
          <w:szCs w:val="24"/>
        </w:rPr>
        <w:t> ngày 21 tháng 12 năm 2016 của Chính phủ quy định chi tiết thi hành một số điều của </w:t>
      </w:r>
      <w:bookmarkStart w:id="83" w:name="tvpllink_orzgiqxtpn_6"/>
      <w:r w:rsidRPr="00CA01CB">
        <w:rPr>
          <w:rFonts w:eastAsia="Times New Roman" w:cs="Times New Roman"/>
          <w:color w:val="000000"/>
          <w:sz w:val="24"/>
          <w:szCs w:val="24"/>
        </w:rPr>
        <w:fldChar w:fldCharType="begin"/>
      </w:r>
      <w:r w:rsidRPr="00CA01CB">
        <w:rPr>
          <w:rFonts w:eastAsia="Times New Roman" w:cs="Times New Roman"/>
          <w:color w:val="000000"/>
          <w:sz w:val="24"/>
          <w:szCs w:val="24"/>
        </w:rPr>
        <w:instrText xml:space="preserve"> HYPERLINK "https://thuvienphapluat.vn/van-ban/Tai-chinh-nha-nuoc/Luat-ngan-sach-nha-nuoc-nam-2015-281762.aspx" \t "_blank" </w:instrText>
      </w:r>
      <w:r w:rsidRPr="00CA01CB">
        <w:rPr>
          <w:rFonts w:eastAsia="Times New Roman" w:cs="Times New Roman"/>
          <w:color w:val="000000"/>
          <w:sz w:val="24"/>
          <w:szCs w:val="24"/>
        </w:rPr>
        <w:fldChar w:fldCharType="separate"/>
      </w:r>
      <w:r w:rsidRPr="00CA01CB">
        <w:rPr>
          <w:rFonts w:eastAsia="Times New Roman" w:cs="Times New Roman"/>
          <w:color w:val="0E70C3"/>
          <w:sz w:val="24"/>
          <w:szCs w:val="24"/>
        </w:rPr>
        <w:t>Luật Ngân sách nhà nước</w:t>
      </w:r>
      <w:r w:rsidRPr="00CA01CB">
        <w:rPr>
          <w:rFonts w:eastAsia="Times New Roman" w:cs="Times New Roman"/>
          <w:color w:val="000000"/>
          <w:sz w:val="24"/>
          <w:szCs w:val="24"/>
        </w:rPr>
        <w:fldChar w:fldCharType="end"/>
      </w:r>
      <w:bookmarkEnd w:id="83"/>
      <w:r w:rsidRPr="00CA01CB">
        <w:rPr>
          <w:rFonts w:eastAsia="Times New Roman" w:cs="Times New Roman"/>
          <w:color w:val="000000"/>
          <w:sz w:val="24"/>
          <w:szCs w:val="24"/>
        </w:rPr>
        <w:t>, Thông tư số 61/2017/TT-BTC ngày 15 tháng 6 năm 2017 của Bộ Tài chính hướng dẫn thực hiện công khai ngân sách đối với đơn vị dự toán ngân sách, các tổ chức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I. Tình hình công khai ngân sách tại các đơn vị thuộc, trực thuộc:</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 Số đơn vị chưa công khai ngân sách: ... (nêu cụ thể từng đơn vị)</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 Số đơn vị thực hiện công khai ngân sách: (Chi tiết theo biểu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4"/>
        <w:gridCol w:w="1726"/>
        <w:gridCol w:w="1116"/>
        <w:gridCol w:w="1115"/>
        <w:gridCol w:w="1114"/>
        <w:gridCol w:w="1114"/>
        <w:gridCol w:w="1116"/>
        <w:gridCol w:w="1114"/>
      </w:tblGrid>
      <w:tr w:rsidR="00CA01CB" w:rsidRPr="00CA01CB" w:rsidTr="00CA01CB">
        <w:trPr>
          <w:tblCellSpacing w:w="0" w:type="dxa"/>
        </w:trPr>
        <w:tc>
          <w:tcPr>
            <w:tcW w:w="504"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Stt</w:t>
            </w:r>
          </w:p>
        </w:tc>
        <w:tc>
          <w:tcPr>
            <w:tcW w:w="1726" w:type="dxa"/>
            <w:vMerge w:val="restart"/>
            <w:tcBorders>
              <w:top w:val="single" w:sz="8" w:space="0" w:color="auto"/>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Tên đơn vị</w:t>
            </w:r>
          </w:p>
        </w:tc>
        <w:tc>
          <w:tcPr>
            <w:tcW w:w="6689" w:type="dxa"/>
            <w:gridSpan w:val="6"/>
            <w:tcBorders>
              <w:top w:val="single" w:sz="8" w:space="0" w:color="auto"/>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đã thực hiện công khai ngân sách</w:t>
            </w:r>
          </w:p>
        </w:tc>
      </w:tr>
      <w:tr w:rsidR="00CA01CB" w:rsidRPr="00CA01CB" w:rsidTr="00CA01C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2231" w:type="dxa"/>
            <w:gridSpan w:val="2"/>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Nội dung</w:t>
            </w:r>
          </w:p>
        </w:tc>
        <w:tc>
          <w:tcPr>
            <w:tcW w:w="2228" w:type="dxa"/>
            <w:gridSpan w:val="2"/>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Hình thức</w:t>
            </w:r>
          </w:p>
        </w:tc>
        <w:tc>
          <w:tcPr>
            <w:tcW w:w="2230" w:type="dxa"/>
            <w:gridSpan w:val="2"/>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Thời gian</w:t>
            </w:r>
          </w:p>
        </w:tc>
      </w:tr>
      <w:tr w:rsidR="00CA01CB" w:rsidRPr="00CA01CB" w:rsidTr="00CA01C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Đúng nội dung</w:t>
            </w: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Chưa đúng nội dung</w:t>
            </w: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Đúng hình thức</w:t>
            </w: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Chưa đúng hình thức</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Đúng thời gian</w:t>
            </w: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Chưa đúng thời gian</w:t>
            </w: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 A</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504" w:type="dxa"/>
            <w:tcBorders>
              <w:top w:val="nil"/>
              <w:left w:val="single" w:sz="8" w:space="0" w:color="auto"/>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172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Đơn vị....</w:t>
            </w: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6"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c>
          <w:tcPr>
            <w:tcW w:w="1114" w:type="dxa"/>
            <w:tcBorders>
              <w:top w:val="nil"/>
              <w:left w:val="nil"/>
              <w:bottom w:val="single" w:sz="8" w:space="0" w:color="auto"/>
              <w:right w:val="single" w:sz="8" w:space="0" w:color="auto"/>
            </w:tcBorders>
            <w:shd w:val="clear" w:color="auto" w:fill="FFFFFF"/>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II. Nêu những nguyên nhân tại sao chưa công khai hoặc đã công khai nhưng chưa đúng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A01CB" w:rsidRPr="00CA01CB" w:rsidTr="00CA01CB">
        <w:trPr>
          <w:tblCellSpacing w:w="0" w:type="dxa"/>
        </w:trPr>
        <w:tc>
          <w:tcPr>
            <w:tcW w:w="406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i/>
                <w:iCs/>
                <w:color w:val="000000"/>
                <w:sz w:val="24"/>
                <w:szCs w:val="24"/>
              </w:rPr>
              <w:t>Nơi nhận:</w:t>
            </w:r>
            <w:r w:rsidRPr="00CA01CB">
              <w:rPr>
                <w:rFonts w:eastAsia="Times New Roman" w:cs="Times New Roman"/>
                <w:b/>
                <w:bCs/>
                <w:i/>
                <w:iCs/>
                <w:color w:val="000000"/>
                <w:sz w:val="24"/>
                <w:szCs w:val="24"/>
              </w:rPr>
              <w:br/>
            </w:r>
            <w:r w:rsidRPr="00CA01CB">
              <w:rPr>
                <w:rFonts w:eastAsia="Times New Roman" w:cs="Times New Roman"/>
                <w:color w:val="000000"/>
                <w:sz w:val="24"/>
                <w:szCs w:val="24"/>
              </w:rPr>
              <w:t>- Cơ quan tài chính cùng cấp;</w:t>
            </w:r>
            <w:r w:rsidRPr="00CA01CB">
              <w:rPr>
                <w:rFonts w:eastAsia="Times New Roman" w:cs="Times New Roman"/>
                <w:color w:val="000000"/>
                <w:sz w:val="24"/>
                <w:szCs w:val="24"/>
              </w:rPr>
              <w:br/>
              <w:t>- Tổ chức cấp trên;</w:t>
            </w:r>
            <w:r w:rsidRPr="00CA01CB">
              <w:rPr>
                <w:rFonts w:eastAsia="Times New Roman" w:cs="Times New Roman"/>
                <w:color w:val="000000"/>
                <w:sz w:val="24"/>
                <w:szCs w:val="24"/>
              </w:rPr>
              <w:br/>
              <w:t>- Các đơn vị thuộc, trực thuộc;</w:t>
            </w:r>
            <w:r w:rsidRPr="00CA01CB">
              <w:rPr>
                <w:rFonts w:eastAsia="Times New Roman" w:cs="Times New Roman"/>
                <w:color w:val="000000"/>
                <w:sz w:val="24"/>
                <w:szCs w:val="24"/>
              </w:rPr>
              <w:br/>
            </w:r>
            <w:r w:rsidRPr="00CA01CB">
              <w:rPr>
                <w:rFonts w:eastAsia="Times New Roman" w:cs="Times New Roman"/>
                <w:color w:val="000000"/>
                <w:sz w:val="24"/>
                <w:szCs w:val="24"/>
              </w:rPr>
              <w:lastRenderedPageBreak/>
              <w:t>- Các đơn vị thuộc..;</w:t>
            </w:r>
            <w:r w:rsidRPr="00CA01CB">
              <w:rPr>
                <w:rFonts w:eastAsia="Times New Roman" w:cs="Times New Roman"/>
                <w:color w:val="000000"/>
                <w:sz w:val="24"/>
                <w:szCs w:val="24"/>
              </w:rPr>
              <w:br/>
              <w:t>- Lưu :VT,</w:t>
            </w:r>
          </w:p>
        </w:tc>
        <w:tc>
          <w:tcPr>
            <w:tcW w:w="478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lastRenderedPageBreak/>
              <w:t>THỦ TRƯỞNG 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(Chữ ký, dấu)</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Họ và tên</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84" w:name="chuong_pl_5"/>
      <w:r w:rsidRPr="00CA01CB">
        <w:rPr>
          <w:rFonts w:eastAsia="Times New Roman" w:cs="Times New Roman"/>
          <w:i/>
          <w:iCs/>
          <w:color w:val="000000"/>
          <w:sz w:val="24"/>
          <w:szCs w:val="24"/>
          <w:shd w:val="clear" w:color="auto" w:fill="FFFF96"/>
        </w:rPr>
        <w:lastRenderedPageBreak/>
        <w:t>Biểu số 1 - Ban hành kèm theo Thông tư số 61/2017/TT-BTC ngày 15 tháng 6 năm 2017 của Bộ Tài chính</w:t>
      </w:r>
      <w:bookmarkEnd w:id="8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THU - CHI NGÂN SÁCH ĐƯỢC GIAO VÀ PHÂN BỔ CHO CÁC ĐƠN VỊ TRỰC THUỘC năm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i/>
          <w:iCs/>
          <w:color w:val="000000"/>
          <w:sz w:val="24"/>
          <w:szCs w:val="24"/>
        </w:rPr>
        <w:t>(Kèm theo Quyết định số /QĐ- ... ngày …/…/… 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đơn vị dự toán ngân sách cấp I/đơn vị dự toán ngân sách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2"/>
        <w:gridCol w:w="5202"/>
        <w:gridCol w:w="981"/>
        <w:gridCol w:w="1079"/>
        <w:gridCol w:w="883"/>
        <w:gridCol w:w="981"/>
      </w:tblGrid>
      <w:tr w:rsidR="00CA01CB" w:rsidRPr="00CA01CB" w:rsidTr="00CA01CB">
        <w:trPr>
          <w:tblCellSpacing w:w="0" w:type="dxa"/>
        </w:trPr>
        <w:tc>
          <w:tcPr>
            <w:tcW w:w="2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6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5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Tổng số được giao</w:t>
            </w:r>
          </w:p>
        </w:tc>
        <w:tc>
          <w:tcPr>
            <w:tcW w:w="5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shd w:val="clear" w:color="auto" w:fill="FFFFFF"/>
              </w:rPr>
              <w:t>Tổng</w:t>
            </w:r>
            <w:r w:rsidRPr="00CA01CB">
              <w:rPr>
                <w:rFonts w:eastAsia="Times New Roman" w:cs="Times New Roman"/>
                <w:b/>
                <w:bCs/>
                <w:color w:val="000000"/>
                <w:sz w:val="24"/>
                <w:szCs w:val="24"/>
              </w:rPr>
              <w:t> số đã phân bổ</w:t>
            </w:r>
          </w:p>
        </w:tc>
        <w:tc>
          <w:tcPr>
            <w:tcW w:w="950" w:type="pct"/>
            <w:gridSpan w:val="2"/>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Trong đó</w:t>
            </w:r>
          </w:p>
        </w:tc>
      </w:tr>
      <w:tr w:rsidR="00CA01CB" w:rsidRPr="00CA01CB" w:rsidTr="00CA01C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shd w:val="clear" w:color="auto" w:fill="FFFFFF"/>
              </w:rPr>
              <w:t>Tổng</w:t>
            </w:r>
            <w:r w:rsidRPr="00CA01CB">
              <w:rPr>
                <w:rFonts w:eastAsia="Times New Roman" w:cs="Times New Roman"/>
                <w:color w:val="000000"/>
                <w:sz w:val="24"/>
                <w:szCs w:val="24"/>
              </w:rPr>
              <w:t> số thu, chi, nộp ngân sách phí, lệ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thu phí, lệ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thu phí được để lại</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phí, lệ phí nộp NSNN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chi ngân sách nhà nước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6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 theo chức năng</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2.3</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85" w:name="chuong_pl_6"/>
      <w:r w:rsidRPr="00CA01CB">
        <w:rPr>
          <w:rFonts w:eastAsia="Times New Roman" w:cs="Times New Roman"/>
          <w:i/>
          <w:iCs/>
          <w:color w:val="000000"/>
          <w:sz w:val="24"/>
          <w:szCs w:val="24"/>
          <w:shd w:val="clear" w:color="auto" w:fill="FFFF96"/>
        </w:rPr>
        <w:t>Biểu số 2 - Ban hành kèm theo Thông tư số 61/2017/TT-BTC ngày 15 tháng 6 năm 2017 của Bộ Tài chính</w:t>
      </w:r>
      <w:bookmarkEnd w:id="8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THU - CHI NGÂN SÁCH NHÀ NƯỚC</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(Kèm theo Quyết định số /QĐ- ... ngày .../.../....của....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đơn vị sử dụng ngân sách)</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Đvt: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7"/>
        <w:gridCol w:w="7188"/>
        <w:gridCol w:w="1943"/>
      </w:tblGrid>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được giao</w:t>
            </w: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Tổng số thu, chi, nộp ngân sách phí, lệ phí</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thu phí, lệ phí</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thu phí được để lại</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phí, lệ phí nộp NSNN</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II</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chi ngân sách nhà nước</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 theo chức năng</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2.3</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37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37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2</w:t>
            </w: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10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86" w:name="chuong_pl_7"/>
      <w:r w:rsidRPr="00CA01CB">
        <w:rPr>
          <w:rFonts w:eastAsia="Times New Roman" w:cs="Times New Roman"/>
          <w:i/>
          <w:iCs/>
          <w:color w:val="000000"/>
          <w:sz w:val="24"/>
          <w:szCs w:val="24"/>
          <w:shd w:val="clear" w:color="auto" w:fill="FFFF96"/>
        </w:rPr>
        <w:t>Biểu số 3 - Ban hành kèm theo Thông tư số 61/2017/TT-BTC ngày 15 tháng 6 năm 2017 của Bộ Tài chính</w:t>
      </w:r>
      <w:bookmarkEnd w:id="8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ĐÁNH GIÁ THỰC HIỆN DỰ TOÁN THU- CHI NGÂN SÁCH QUÝ (6 THÁNG/CẢ NĂM)</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đơn vị dự toán cấp trên và đơn vị dự toán sử dụng ngân sách nhà nước)</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2"/>
        <w:gridCol w:w="5006"/>
        <w:gridCol w:w="883"/>
        <w:gridCol w:w="1177"/>
        <w:gridCol w:w="883"/>
        <w:gridCol w:w="1177"/>
      </w:tblGrid>
      <w:tr w:rsidR="00CA01CB" w:rsidRPr="00CA01CB" w:rsidTr="00CA01CB">
        <w:trPr>
          <w:tblCellSpacing w:w="0" w:type="dxa"/>
        </w:trPr>
        <w:tc>
          <w:tcPr>
            <w:tcW w:w="2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5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4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năm</w:t>
            </w:r>
          </w:p>
        </w:tc>
        <w:tc>
          <w:tcPr>
            <w:tcW w:w="6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Ước thực hiện quý/6 tháng/năm</w:t>
            </w:r>
          </w:p>
        </w:tc>
        <w:tc>
          <w:tcPr>
            <w:tcW w:w="1050" w:type="pct"/>
            <w:gridSpan w:val="2"/>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So sánh (%)</w:t>
            </w:r>
          </w:p>
        </w:tc>
      </w:tr>
      <w:tr w:rsidR="00CA01CB" w:rsidRPr="00CA01CB" w:rsidTr="00CA01C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Cùng kỳ năm trước</w:t>
            </w: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Tổng số thu, chi, nộp ngân sách phí, lệ phí</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thu phí, lệ phí</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thu phí được để lại</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phí, lệ phí nộp NSNN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chi ngân sách nhà nước</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 theo chức năng</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2.3</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pacing w:after="0" w:line="360" w:lineRule="exact"/>
        <w:jc w:val="both"/>
        <w:rPr>
          <w:rFonts w:eastAsia="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A01CB" w:rsidRPr="00CA01CB" w:rsidTr="00CA01CB">
        <w:trPr>
          <w:tblCellSpacing w:w="0" w:type="dxa"/>
        </w:trPr>
        <w:tc>
          <w:tcPr>
            <w:tcW w:w="442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sz w:val="24"/>
                <w:szCs w:val="24"/>
              </w:rPr>
            </w:pPr>
          </w:p>
        </w:tc>
        <w:tc>
          <w:tcPr>
            <w:tcW w:w="442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Ngày tháng năm</w:t>
            </w:r>
            <w:r w:rsidRPr="00CA01CB">
              <w:rPr>
                <w:rFonts w:eastAsia="Times New Roman" w:cs="Times New Roman"/>
                <w:color w:val="000000"/>
                <w:sz w:val="24"/>
                <w:szCs w:val="24"/>
              </w:rPr>
              <w:br/>
            </w:r>
            <w:r w:rsidRPr="00CA01CB">
              <w:rPr>
                <w:rFonts w:eastAsia="Times New Roman" w:cs="Times New Roman"/>
                <w:b/>
                <w:bCs/>
                <w:color w:val="000000"/>
                <w:sz w:val="24"/>
                <w:szCs w:val="24"/>
              </w:rPr>
              <w:t>Thủ trưởng đơn vị</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87" w:name="chuong_pl_8"/>
      <w:r w:rsidRPr="00CA01CB">
        <w:rPr>
          <w:rFonts w:eastAsia="Times New Roman" w:cs="Times New Roman"/>
          <w:i/>
          <w:iCs/>
          <w:color w:val="000000"/>
          <w:sz w:val="24"/>
          <w:szCs w:val="24"/>
          <w:shd w:val="clear" w:color="auto" w:fill="FFFF96"/>
        </w:rPr>
        <w:t>Biểu số 4 - Ban hành kèm theo Thông tư số 61/2017/TT-BTC ngày 15 tháng 6 năm 2017 của Bộ Tài chính</w:t>
      </w:r>
      <w:bookmarkEnd w:id="8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QUYẾT TOÁN THU - CHI NGUỒN NSNN, NGUỒN KHÁC</w:t>
      </w:r>
      <w:r w:rsidRPr="00CA01CB">
        <w:rPr>
          <w:rFonts w:eastAsia="Times New Roman" w:cs="Times New Roman"/>
          <w:color w:val="000000"/>
          <w:sz w:val="24"/>
          <w:szCs w:val="24"/>
        </w:rPr>
        <w:t> </w:t>
      </w:r>
      <w:r w:rsidRPr="00CA01CB">
        <w:rPr>
          <w:rFonts w:eastAsia="Times New Roman" w:cs="Times New Roman"/>
          <w:b/>
          <w:bCs/>
          <w:color w:val="000000"/>
          <w:sz w:val="24"/>
          <w:szCs w:val="24"/>
        </w:rPr>
        <w:t>năm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(Kèm theo Quyết định số /QĐ- ... ngày …/…/… 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đơn vị dự toán cấp trên và đơn vị dự toán sử dụng ngân sách nhà nước)</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
        <w:gridCol w:w="4507"/>
        <w:gridCol w:w="973"/>
        <w:gridCol w:w="1071"/>
        <w:gridCol w:w="875"/>
        <w:gridCol w:w="778"/>
        <w:gridCol w:w="974"/>
      </w:tblGrid>
      <w:tr w:rsidR="00CA01CB" w:rsidRPr="00CA01CB" w:rsidTr="00CA01CB">
        <w:trPr>
          <w:tblCellSpacing w:w="0" w:type="dxa"/>
        </w:trPr>
        <w:tc>
          <w:tcPr>
            <w:tcW w:w="2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3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5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báo cáo quyết toán</w:t>
            </w:r>
          </w:p>
        </w:tc>
        <w:tc>
          <w:tcPr>
            <w:tcW w:w="5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quyết toán được duyệt</w:t>
            </w:r>
          </w:p>
        </w:tc>
        <w:tc>
          <w:tcPr>
            <w:tcW w:w="1350" w:type="pct"/>
            <w:gridSpan w:val="3"/>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Trong đó</w:t>
            </w:r>
          </w:p>
        </w:tc>
      </w:tr>
      <w:tr w:rsidR="00CA01CB" w:rsidRPr="00CA01CB" w:rsidTr="00CA01C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Quỹ lương</w:t>
            </w: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Mua sắm, sửa chữa</w:t>
            </w: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Trích lập các quỹ</w:t>
            </w: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thu</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Tổng số thu</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thu phí, lệ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hoạt động SX, cung ứng dịch vụ</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sự nghiệp khác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thu được để lại</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thu phí được để lại</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SX, cung ứng dịch vụ</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sự nghiệp khác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C</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thu nộp NSNN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phí, lệ phí nộp NSNN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SX, cung ứng dịch vụ</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sự nghiệp khác</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chi ngân sách nhà nước</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 theo chức năng</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2.3</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7.1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88" w:name="chuong_pl_9"/>
      <w:r w:rsidRPr="00CA01CB">
        <w:rPr>
          <w:rFonts w:eastAsia="Times New Roman" w:cs="Times New Roman"/>
          <w:i/>
          <w:iCs/>
          <w:color w:val="000000"/>
          <w:sz w:val="24"/>
          <w:szCs w:val="24"/>
          <w:shd w:val="clear" w:color="auto" w:fill="FFFF96"/>
        </w:rPr>
        <w:t>Biểu số 5 - Ban hành kèm theo Thông tư số 61/2017/TT-BTC ngày 15 tháng 6 năm 2017 của Bộ Tài chính</w:t>
      </w:r>
      <w:bookmarkEnd w:id="8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QUYẾT TOÁN THU - CHI NGUỒN NSNN, NGUỒN KHÁC năm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(Kèm theo Quyết định số /QĐ- ... ngày...của....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đơn vị dự toán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Đơn vị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
        <w:gridCol w:w="4453"/>
        <w:gridCol w:w="1081"/>
        <w:gridCol w:w="1280"/>
        <w:gridCol w:w="1182"/>
        <w:gridCol w:w="1182"/>
      </w:tblGrid>
      <w:tr w:rsidR="00CA01CB" w:rsidRPr="00CA01CB" w:rsidTr="00CA01CB">
        <w:trPr>
          <w:tblCellSpacing w:w="0" w:type="dxa"/>
        </w:trPr>
        <w:tc>
          <w:tcPr>
            <w:tcW w:w="2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2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1200" w:type="pct"/>
            <w:gridSpan w:val="2"/>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 A</w:t>
            </w:r>
          </w:p>
        </w:tc>
        <w:tc>
          <w:tcPr>
            <w:tcW w:w="1200" w:type="pct"/>
            <w:gridSpan w:val="2"/>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tc>
      </w:tr>
      <w:tr w:rsidR="00CA01CB" w:rsidRPr="00CA01CB" w:rsidTr="00CA01C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báo cáo quyết toán</w:t>
            </w: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quyết toán được duyệt</w:t>
            </w: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báo cáo quyết toán</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quyết toán được duyệt</w:t>
            </w: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thu</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thu</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shd w:val="clear" w:color="auto" w:fill="FFFFFF"/>
              </w:rPr>
              <w:t>Tổng</w:t>
            </w:r>
            <w:r w:rsidRPr="00CA01CB">
              <w:rPr>
                <w:rFonts w:eastAsia="Times New Roman" w:cs="Times New Roman"/>
                <w:color w:val="000000"/>
                <w:sz w:val="24"/>
                <w:szCs w:val="24"/>
              </w:rPr>
              <w:t> số thu</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thu phí, lệ phí</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1.2</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hoạt động SX, cung ứng dịch vụ</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sự nghiệp khác</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thu được để lại</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thu phí được để lại</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SX, cung ứng dịch vụ</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sự nghiệp khác</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thu nộp NSNN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Số phí, lệ phí nộp NSNN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A</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Lệ phí B</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A</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Phí B</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SX, cung ứng dịch vụ</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Hoạt động sự nghiệp khác</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chi ngân sách nhà nước</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2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chế độ tự chủ</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 theo chức</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2.3</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89" w:name="chuong_pl_10"/>
      <w:r w:rsidRPr="00CA01CB">
        <w:rPr>
          <w:rFonts w:eastAsia="Times New Roman" w:cs="Times New Roman"/>
          <w:i/>
          <w:iCs/>
          <w:color w:val="000000"/>
          <w:sz w:val="24"/>
          <w:szCs w:val="24"/>
          <w:shd w:val="clear" w:color="auto" w:fill="FFFF96"/>
        </w:rPr>
        <w:t>Biểu số 6 - Ban hành kèm theo Thông tư số 61/2017/TT-BTC ngày 15 tháng 6 năm 2017 của Bộ Tài chính</w:t>
      </w:r>
      <w:bookmarkEnd w:id="8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THU - CHI NGÂN SÁCH NHÀ NƯỚC HỖ TRỢ ĐƯỢC GIAO VÀ PHÂN BỔ CHO CÁC ĐƠN VỊ TRỰC THUỘC năm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(Kèm theo Quyết định số / QĐ- ... ngày …/…/… 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(Dùng cho tổ chức cấp trên)</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7"/>
        <w:gridCol w:w="5155"/>
        <w:gridCol w:w="991"/>
        <w:gridCol w:w="1091"/>
        <w:gridCol w:w="893"/>
        <w:gridCol w:w="991"/>
      </w:tblGrid>
      <w:tr w:rsidR="00CA01CB" w:rsidRPr="00CA01CB" w:rsidTr="00CA01CB">
        <w:trPr>
          <w:tblCellSpacing w:w="0" w:type="dxa"/>
        </w:trPr>
        <w:tc>
          <w:tcPr>
            <w:tcW w:w="2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6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5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Tổng số được giao</w:t>
            </w:r>
          </w:p>
        </w:tc>
        <w:tc>
          <w:tcPr>
            <w:tcW w:w="5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Tổng số đã phân bổ</w:t>
            </w:r>
          </w:p>
        </w:tc>
        <w:tc>
          <w:tcPr>
            <w:tcW w:w="950" w:type="pct"/>
            <w:gridSpan w:val="2"/>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Trong đó</w:t>
            </w:r>
          </w:p>
        </w:tc>
      </w:tr>
      <w:tr w:rsidR="00CA01CB" w:rsidRPr="00CA01CB" w:rsidTr="00CA01C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thu nguồn khác (nếu có)</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hội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từ đóng góp của tổ chức, cá nhân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khác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chi ngân sách nhà nước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Nhiệm vụ khoa học công nghệ cấp quốc gia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Nhiệm vụ khoa học công nghệ cấp Bộ</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Nhiệm vụ khoa học công nghệ cấp cơ sở</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tiết theo từng Chương trình mục tiêu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tiết theo từng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III</w:t>
            </w: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đóng góp của tổ chức, cá nhân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B</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90" w:name="chuong_pl_11"/>
      <w:r w:rsidRPr="00CA01CB">
        <w:rPr>
          <w:rFonts w:eastAsia="Times New Roman" w:cs="Times New Roman"/>
          <w:i/>
          <w:iCs/>
          <w:color w:val="000000"/>
          <w:sz w:val="24"/>
          <w:szCs w:val="24"/>
          <w:shd w:val="clear" w:color="auto" w:fill="FFFF96"/>
        </w:rPr>
        <w:t>Biểu số 7 - Ban hành kèm theo Thông tư số 61/2017/TT-BTC ngày 15 tháng 6 năm 2017 của Bộ Tài chính</w:t>
      </w:r>
      <w:bookmarkEnd w:id="9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THU - CHI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(Kèm theo Quyết định số /QĐ- ... ngày…/…/....của....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đơn vị sử dụng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6"/>
        <w:gridCol w:w="7286"/>
        <w:gridCol w:w="1846"/>
      </w:tblGrid>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TT</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được giao</w:t>
            </w: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thu nguồn khác (nếu có)</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hội phí</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từ đóng góp của tổ chức, cá nhân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khác</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chi ngân sách nhà nước</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kinh tế</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8</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37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9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37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III</w:t>
            </w:r>
          </w:p>
        </w:tc>
        <w:tc>
          <w:tcPr>
            <w:tcW w:w="37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đóng góp của tổ chức, cá nhân</w:t>
            </w: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A</w:t>
            </w: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B</w:t>
            </w: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7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9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91" w:name="chuong_pl_12"/>
      <w:r w:rsidRPr="00CA01CB">
        <w:rPr>
          <w:rFonts w:eastAsia="Times New Roman" w:cs="Times New Roman"/>
          <w:i/>
          <w:iCs/>
          <w:color w:val="000000"/>
          <w:sz w:val="24"/>
          <w:szCs w:val="24"/>
          <w:shd w:val="clear" w:color="auto" w:fill="FFFF96"/>
        </w:rPr>
        <w:t>Biểu số 8 - Ban hành kèm theo Thông tư số 61/2017/TT-BTC ngày 15 tháng 6 năm 2017 của Bộ Tài chính</w:t>
      </w:r>
      <w:bookmarkEnd w:id="9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ĐÁNH GIÁ THỰC HIỆN DỰ TOÁN THU - CHI NGÂN SÁCH QUÝ (6 THÁNG/CẢ NĂM)</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tổ chức cấp trên và đơn vị sử dụng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2"/>
        <w:gridCol w:w="5006"/>
        <w:gridCol w:w="883"/>
        <w:gridCol w:w="1275"/>
        <w:gridCol w:w="883"/>
        <w:gridCol w:w="1079"/>
      </w:tblGrid>
      <w:tr w:rsidR="00CA01CB" w:rsidRPr="00CA01CB" w:rsidTr="00CA01CB">
        <w:trPr>
          <w:tblCellSpacing w:w="0" w:type="dxa"/>
        </w:trPr>
        <w:tc>
          <w:tcPr>
            <w:tcW w:w="2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5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4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 năm</w:t>
            </w:r>
          </w:p>
        </w:tc>
        <w:tc>
          <w:tcPr>
            <w:tcW w:w="6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Ước thực hiện quý/6 tháng/năm</w:t>
            </w:r>
          </w:p>
        </w:tc>
        <w:tc>
          <w:tcPr>
            <w:tcW w:w="1000" w:type="pct"/>
            <w:gridSpan w:val="2"/>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So sánh (%)</w:t>
            </w:r>
          </w:p>
        </w:tc>
      </w:tr>
      <w:tr w:rsidR="00CA01CB" w:rsidRPr="00CA01CB" w:rsidTr="00CA01C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Dự toán</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Cùng kỳ năm trước</w:t>
            </w: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thu nguồn khác (nếu có)</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hội phí</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từ đóng góp của tổ chức, cá nhân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khác</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Dự toán chi ngân sách nhà nước</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2.2</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III</w:t>
            </w: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đóng góp của tổ chức, cá nhân</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A</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B</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pacing w:after="0" w:line="360" w:lineRule="exact"/>
        <w:jc w:val="both"/>
        <w:rPr>
          <w:rFonts w:eastAsia="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A01CB" w:rsidRPr="00CA01CB" w:rsidTr="00CA01CB">
        <w:trPr>
          <w:tblCellSpacing w:w="0" w:type="dxa"/>
        </w:trPr>
        <w:tc>
          <w:tcPr>
            <w:tcW w:w="442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sz w:val="24"/>
                <w:szCs w:val="24"/>
              </w:rPr>
            </w:pPr>
          </w:p>
        </w:tc>
        <w:tc>
          <w:tcPr>
            <w:tcW w:w="442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Ngày tháng năm</w:t>
            </w:r>
            <w:r w:rsidRPr="00CA01CB">
              <w:rPr>
                <w:rFonts w:eastAsia="Times New Roman" w:cs="Times New Roman"/>
                <w:color w:val="000000"/>
                <w:sz w:val="24"/>
                <w:szCs w:val="24"/>
              </w:rPr>
              <w:br/>
            </w:r>
            <w:r w:rsidRPr="00CA01CB">
              <w:rPr>
                <w:rFonts w:eastAsia="Times New Roman" w:cs="Times New Roman"/>
                <w:b/>
                <w:bCs/>
                <w:color w:val="000000"/>
                <w:sz w:val="24"/>
                <w:szCs w:val="24"/>
              </w:rPr>
              <w:t>Thủ trưởng đơn vị</w:t>
            </w: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92" w:name="chuong_pl_13"/>
      <w:r w:rsidRPr="00CA01CB">
        <w:rPr>
          <w:rFonts w:eastAsia="Times New Roman" w:cs="Times New Roman"/>
          <w:i/>
          <w:iCs/>
          <w:color w:val="000000"/>
          <w:sz w:val="24"/>
          <w:szCs w:val="24"/>
          <w:shd w:val="clear" w:color="auto" w:fill="FFFF96"/>
        </w:rPr>
        <w:t>Biểu số 9 - Ban hành kèm theo Thông tư số 61/2017/TT-BTC ngày 15 tháng 6 năm 2017 của Bộ Tài chính</w:t>
      </w:r>
      <w:bookmarkEnd w:id="9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QUYẾT TOÁN THU - CHI NGUỒN NGÂN SÁCH, NGUỒN KHÁC năm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(Kèm theo Quyết định số /QĐ- ... ngày …/…./… của....)</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các tổ chức cấp trên và đơn vị sử dụng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3"/>
        <w:gridCol w:w="4562"/>
        <w:gridCol w:w="988"/>
        <w:gridCol w:w="1188"/>
        <w:gridCol w:w="618"/>
        <w:gridCol w:w="989"/>
        <w:gridCol w:w="890"/>
      </w:tblGrid>
      <w:tr w:rsidR="00CA01CB" w:rsidRPr="00CA01CB" w:rsidTr="00CA01CB">
        <w:trPr>
          <w:tblCellSpacing w:w="0" w:type="dxa"/>
        </w:trPr>
        <w:tc>
          <w:tcPr>
            <w:tcW w:w="200" w:type="pct"/>
            <w:vMerge w:val="restart"/>
            <w:tcBorders>
              <w:top w:val="single" w:sz="8" w:space="0" w:color="auto"/>
              <w:left w:val="nil"/>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3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5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báo cáo quyết toán</w:t>
            </w:r>
          </w:p>
        </w:tc>
        <w:tc>
          <w:tcPr>
            <w:tcW w:w="60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quyết toán được duyệt</w:t>
            </w:r>
          </w:p>
        </w:tc>
        <w:tc>
          <w:tcPr>
            <w:tcW w:w="1250" w:type="pct"/>
            <w:gridSpan w:val="3"/>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Trong đó</w:t>
            </w:r>
          </w:p>
        </w:tc>
      </w:tr>
      <w:tr w:rsidR="00CA01CB" w:rsidRPr="00CA01CB" w:rsidTr="00CA01CB">
        <w:trPr>
          <w:tblCellSpacing w:w="0" w:type="dxa"/>
        </w:trPr>
        <w:tc>
          <w:tcPr>
            <w:tcW w:w="0" w:type="auto"/>
            <w:vMerge/>
            <w:tcBorders>
              <w:top w:val="single" w:sz="8" w:space="0" w:color="auto"/>
              <w:left w:val="nil"/>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Quỹ lương</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Mua sắm, sửa chữa</w:t>
            </w: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Trích lập các quỹ</w:t>
            </w: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A</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thu nguồn khác (nếu có)</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hội phí</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từ đóng góp của tổ chức, cá nhân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khác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chi ngân sách nhà nước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quốc gia</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Bộ</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 Nhiệm vụ khoa học công nghệ cấp cơ sở</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 quốc gia)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lastRenderedPageBreak/>
              <w:t>2</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(Chi tiết theo từng Chương trình mục tiêu)</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III</w:t>
            </w: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đóng góp của tổ chức, cá nhân</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A</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B</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2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3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0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40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bookmarkStart w:id="93" w:name="chuong_pl_14"/>
      <w:r w:rsidRPr="00CA01CB">
        <w:rPr>
          <w:rFonts w:eastAsia="Times New Roman" w:cs="Times New Roman"/>
          <w:i/>
          <w:iCs/>
          <w:color w:val="000000"/>
          <w:sz w:val="24"/>
          <w:szCs w:val="24"/>
          <w:shd w:val="clear" w:color="auto" w:fill="FFFF96"/>
        </w:rPr>
        <w:t>Biểu số 10 - Ban hành kèm theo Thông tư số 61/2017/TT-BTC ngày 15 tháng 6 năm 2017 của Bộ Tài chính</w:t>
      </w:r>
      <w:bookmarkEnd w:id="9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08"/>
        <w:gridCol w:w="7548"/>
      </w:tblGrid>
      <w:tr w:rsidR="00CA01CB" w:rsidRPr="00CA01CB" w:rsidTr="00CA01CB">
        <w:trPr>
          <w:tblCellSpacing w:w="0" w:type="dxa"/>
        </w:trPr>
        <w:tc>
          <w:tcPr>
            <w:tcW w:w="130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Chương:</w:t>
            </w:r>
          </w:p>
        </w:tc>
        <w:tc>
          <w:tcPr>
            <w:tcW w:w="7548" w:type="dxa"/>
            <w:shd w:val="clear" w:color="auto" w:fill="FFFFFF"/>
            <w:tcMar>
              <w:top w:w="0" w:type="dxa"/>
              <w:left w:w="108" w:type="dxa"/>
              <w:bottom w:w="0" w:type="dxa"/>
              <w:right w:w="108" w:type="dxa"/>
            </w:tcMar>
            <w:hideMark/>
          </w:tcPr>
          <w:p w:rsidR="00CA01CB" w:rsidRPr="00CA01CB" w:rsidRDefault="00CA01CB" w:rsidP="00370E94">
            <w:pPr>
              <w:spacing w:after="0" w:line="360" w:lineRule="exact"/>
              <w:jc w:val="both"/>
              <w:rPr>
                <w:rFonts w:eastAsia="Times New Roman" w:cs="Times New Roman"/>
                <w:color w:val="000000"/>
                <w:sz w:val="24"/>
                <w:szCs w:val="24"/>
              </w:rPr>
            </w:pPr>
          </w:p>
        </w:tc>
      </w:tr>
    </w:tbl>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QUYẾT TOÁN THU - CHI NGUỒN NSNN, NGUỒN KHÁC năm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(Kèm theo Quyết định số /QĐ- ... ngày.../.../....của.... )</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(Dùng cho các tổ chức cấp trên được ngân sách nhà nước hỗ trợ)</w:t>
      </w:r>
    </w:p>
    <w:p w:rsidR="00CA01CB" w:rsidRPr="00CA01CB" w:rsidRDefault="00CA01CB" w:rsidP="00370E94">
      <w:pPr>
        <w:shd w:val="clear" w:color="auto" w:fill="FFFFFF"/>
        <w:spacing w:after="0" w:line="360" w:lineRule="exact"/>
        <w:jc w:val="both"/>
        <w:rPr>
          <w:rFonts w:eastAsia="Times New Roman" w:cs="Times New Roman"/>
          <w:color w:val="000000"/>
          <w:sz w:val="24"/>
          <w:szCs w:val="24"/>
        </w:rPr>
      </w:pPr>
      <w:r w:rsidRPr="00CA01CB">
        <w:rPr>
          <w:rFonts w:eastAsia="Times New Roman" w:cs="Times New Roman"/>
          <w:i/>
          <w:iCs/>
          <w:color w:val="000000"/>
          <w:sz w:val="24"/>
          <w:szCs w:val="24"/>
        </w:rPr>
        <w:t>ĐV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
        <w:gridCol w:w="4604"/>
        <w:gridCol w:w="1070"/>
        <w:gridCol w:w="1266"/>
        <w:gridCol w:w="1070"/>
        <w:gridCol w:w="1267"/>
      </w:tblGrid>
      <w:tr w:rsidR="00CA01CB" w:rsidRPr="00CA01CB" w:rsidTr="00CA01CB">
        <w:trPr>
          <w:tblCellSpacing w:w="0" w:type="dxa"/>
        </w:trPr>
        <w:tc>
          <w:tcPr>
            <w:tcW w:w="1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TT</w:t>
            </w:r>
          </w:p>
        </w:tc>
        <w:tc>
          <w:tcPr>
            <w:tcW w:w="2350" w:type="pct"/>
            <w:vMerge w:val="restar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Nội dung</w:t>
            </w:r>
          </w:p>
        </w:tc>
        <w:tc>
          <w:tcPr>
            <w:tcW w:w="1200" w:type="pct"/>
            <w:gridSpan w:val="2"/>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 A</w:t>
            </w:r>
          </w:p>
        </w:tc>
        <w:tc>
          <w:tcPr>
            <w:tcW w:w="1200" w:type="pct"/>
            <w:gridSpan w:val="2"/>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Đơn vị...</w:t>
            </w:r>
          </w:p>
        </w:tc>
      </w:tr>
      <w:tr w:rsidR="00CA01CB" w:rsidRPr="00CA01CB" w:rsidTr="00CA01C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báo cáo quyết toán</w:t>
            </w: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quyết toán được duyệt</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báo cáo quyết toán</w:t>
            </w: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b/>
                <w:bCs/>
                <w:color w:val="000000"/>
                <w:sz w:val="24"/>
                <w:szCs w:val="24"/>
              </w:rPr>
              <w:t>Số liệu quyết toán được duyệt</w:t>
            </w: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A</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thu nguồn khác (nếu có)</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hội phí</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từ đóng góp của tổ chức, cá nhân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Thu khác</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B</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Quyết toán chi ngân sách nhà nước</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quản lý hành chính</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không thực hiện chế độ tự chủ</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Nghiên cứu khoa học</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2.1</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thực hiện nhiệm vụ khoa học công nghệ</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Nhiệm vụ khoa học công nghệ cấp quốc gia</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Nhiệm vụ khoa học công nghệ cấp Bộ</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 Nhiệm vụ khoa học công nghệ cấp cơ sở</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2.2</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3</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giáo dục, đào tạo, dạy nghề</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4</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y tế, dân số và gia đình</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5</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bảo đảm xã hội</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6</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hoạt động kinh tế</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7</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bảo vệ môi trường</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8</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văn hóa thông tin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9</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phát thanh, truyền hình, thông tấn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10</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sự nghiệp thể dục thể thao</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Kinh phí nhiệm vụ không thường xuyên</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1</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 quốc gia</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tiết theo từng Chương trình mục tiêu quốc gia)</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2</w:t>
            </w: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Chương trình mục tiêu</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tiết theo từng Chương trình mục tiêu)</w:t>
            </w: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nil"/>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III</w:t>
            </w:r>
          </w:p>
        </w:tc>
        <w:tc>
          <w:tcPr>
            <w:tcW w:w="23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Chi từ nguồn đóng góp của tổ chức, cá nhân</w:t>
            </w: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A</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Nhiệm vụ B</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r w:rsidR="00CA01CB" w:rsidRPr="00CA01CB" w:rsidTr="00CA01CB">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23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r w:rsidRPr="00CA01CB">
              <w:rPr>
                <w:rFonts w:eastAsia="Times New Roman" w:cs="Times New Roman"/>
                <w:color w:val="000000"/>
                <w:sz w:val="24"/>
                <w:szCs w:val="24"/>
              </w:rPr>
              <w:t>….</w:t>
            </w: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color w:val="000000"/>
                <w:sz w:val="24"/>
                <w:szCs w:val="24"/>
              </w:rPr>
            </w:pPr>
          </w:p>
        </w:tc>
        <w:tc>
          <w:tcPr>
            <w:tcW w:w="6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550" w:type="pct"/>
            <w:tcBorders>
              <w:top w:val="nil"/>
              <w:left w:val="single" w:sz="8" w:space="0" w:color="auto"/>
              <w:bottom w:val="single" w:sz="8" w:space="0" w:color="auto"/>
              <w:right w:val="nil"/>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c>
          <w:tcPr>
            <w:tcW w:w="650" w:type="pct"/>
            <w:tcBorders>
              <w:top w:val="nil"/>
              <w:left w:val="single" w:sz="8" w:space="0" w:color="auto"/>
              <w:bottom w:val="single" w:sz="8" w:space="0" w:color="auto"/>
              <w:right w:val="single" w:sz="8" w:space="0" w:color="auto"/>
            </w:tcBorders>
            <w:shd w:val="clear" w:color="auto" w:fill="auto"/>
            <w:vAlign w:val="center"/>
            <w:hideMark/>
          </w:tcPr>
          <w:p w:rsidR="00CA01CB" w:rsidRPr="00CA01CB" w:rsidRDefault="00CA01CB" w:rsidP="00370E94">
            <w:pPr>
              <w:spacing w:after="0" w:line="360" w:lineRule="exact"/>
              <w:jc w:val="both"/>
              <w:rPr>
                <w:rFonts w:eastAsia="Times New Roman" w:cs="Times New Roman"/>
                <w:sz w:val="24"/>
                <w:szCs w:val="24"/>
              </w:rPr>
            </w:pPr>
          </w:p>
        </w:tc>
      </w:tr>
    </w:tbl>
    <w:p w:rsidR="00095679" w:rsidRPr="00CA01CB" w:rsidRDefault="00095679" w:rsidP="00370E94">
      <w:pPr>
        <w:spacing w:after="0" w:line="360" w:lineRule="exact"/>
        <w:jc w:val="both"/>
        <w:rPr>
          <w:rFonts w:cs="Times New Roman"/>
          <w:sz w:val="24"/>
          <w:szCs w:val="24"/>
        </w:rPr>
      </w:pPr>
    </w:p>
    <w:sectPr w:rsidR="00095679" w:rsidRPr="00CA01CB" w:rsidSect="00CA01CB">
      <w:footerReference w:type="default" r:id="rId6"/>
      <w:pgSz w:w="11907" w:h="16840" w:code="9"/>
      <w:pgMar w:top="851" w:right="851" w:bottom="851"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70C" w:rsidRDefault="007E370C" w:rsidP="00CA6F4A">
      <w:pPr>
        <w:spacing w:after="0" w:line="240" w:lineRule="auto"/>
      </w:pPr>
      <w:r>
        <w:separator/>
      </w:r>
    </w:p>
  </w:endnote>
  <w:endnote w:type="continuationSeparator" w:id="0">
    <w:p w:rsidR="007E370C" w:rsidRDefault="007E370C" w:rsidP="00CA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74560"/>
      <w:docPartObj>
        <w:docPartGallery w:val="Page Numbers (Bottom of Page)"/>
        <w:docPartUnique/>
      </w:docPartObj>
    </w:sdtPr>
    <w:sdtEndPr>
      <w:rPr>
        <w:noProof/>
      </w:rPr>
    </w:sdtEndPr>
    <w:sdtContent>
      <w:p w:rsidR="00CA6F4A" w:rsidRDefault="00CA6F4A">
        <w:pPr>
          <w:pStyle w:val="Footer"/>
          <w:jc w:val="center"/>
        </w:pPr>
        <w:r>
          <w:fldChar w:fldCharType="begin"/>
        </w:r>
        <w:r>
          <w:instrText xml:space="preserve"> PAGE   \* MERGEFORMAT </w:instrText>
        </w:r>
        <w:r>
          <w:fldChar w:fldCharType="separate"/>
        </w:r>
        <w:r w:rsidR="00F62D99">
          <w:rPr>
            <w:noProof/>
          </w:rPr>
          <w:t>8</w:t>
        </w:r>
        <w:r>
          <w:rPr>
            <w:noProof/>
          </w:rPr>
          <w:fldChar w:fldCharType="end"/>
        </w:r>
      </w:p>
    </w:sdtContent>
  </w:sdt>
  <w:p w:rsidR="00CA6F4A" w:rsidRDefault="00CA6F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70C" w:rsidRDefault="007E370C" w:rsidP="00CA6F4A">
      <w:pPr>
        <w:spacing w:after="0" w:line="240" w:lineRule="auto"/>
      </w:pPr>
      <w:r>
        <w:separator/>
      </w:r>
    </w:p>
  </w:footnote>
  <w:footnote w:type="continuationSeparator" w:id="0">
    <w:p w:rsidR="007E370C" w:rsidRDefault="007E370C" w:rsidP="00CA6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CB"/>
    <w:rsid w:val="0001023B"/>
    <w:rsid w:val="00095679"/>
    <w:rsid w:val="001467B1"/>
    <w:rsid w:val="002A1251"/>
    <w:rsid w:val="00370E94"/>
    <w:rsid w:val="00373CBA"/>
    <w:rsid w:val="007E370C"/>
    <w:rsid w:val="008C3A7D"/>
    <w:rsid w:val="00947B93"/>
    <w:rsid w:val="00BA3233"/>
    <w:rsid w:val="00CA01CB"/>
    <w:rsid w:val="00CA6F4A"/>
    <w:rsid w:val="00E539D4"/>
    <w:rsid w:val="00E97132"/>
    <w:rsid w:val="00EE3FED"/>
    <w:rsid w:val="00F6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771C"/>
  <w15:chartTrackingRefBased/>
  <w15:docId w15:val="{88D9E724-F4A3-4BD7-8991-11B0178E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A01C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CA01C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A01CB"/>
    <w:rPr>
      <w:color w:val="0000FF"/>
      <w:u w:val="single"/>
    </w:rPr>
  </w:style>
  <w:style w:type="character" w:styleId="FollowedHyperlink">
    <w:name w:val="FollowedHyperlink"/>
    <w:basedOn w:val="DefaultParagraphFont"/>
    <w:uiPriority w:val="99"/>
    <w:semiHidden/>
    <w:unhideWhenUsed/>
    <w:rsid w:val="00CA01CB"/>
    <w:rPr>
      <w:color w:val="800080"/>
      <w:u w:val="single"/>
    </w:rPr>
  </w:style>
  <w:style w:type="paragraph" w:styleId="Header">
    <w:name w:val="header"/>
    <w:basedOn w:val="Normal"/>
    <w:link w:val="HeaderChar"/>
    <w:uiPriority w:val="99"/>
    <w:unhideWhenUsed/>
    <w:rsid w:val="00CA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F4A"/>
  </w:style>
  <w:style w:type="paragraph" w:styleId="Footer">
    <w:name w:val="footer"/>
    <w:basedOn w:val="Normal"/>
    <w:link w:val="FooterChar"/>
    <w:uiPriority w:val="99"/>
    <w:unhideWhenUsed/>
    <w:rsid w:val="00CA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F4A"/>
  </w:style>
  <w:style w:type="paragraph" w:styleId="ListParagraph">
    <w:name w:val="List Paragraph"/>
    <w:basedOn w:val="Normal"/>
    <w:uiPriority w:val="34"/>
    <w:qFormat/>
    <w:rsid w:val="00CA6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5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6830</Words>
  <Characters>38936</Characters>
  <Application>Microsoft Office Word</Application>
  <DocSecurity>0</DocSecurity>
  <Lines>324</Lines>
  <Paragraphs>91</Paragraphs>
  <ScaleCrop>false</ScaleCrop>
  <Company>Microsoft</Company>
  <LinksUpToDate>false</LinksUpToDate>
  <CharactersWithSpaces>45675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2025-09-08T10:16:00Z</dcterms:created>
  <dcterms:modified xsi:type="dcterms:W3CDTF">2025-10-16T03:26:00Z</dcterms:modified>
</cp:coreProperties>
</file>